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8"/>
        <w:bidi w:val="0"/>
        <w:jc w:val="left"/>
        <w:rPr>
          <w:rStyle w:val="16"/>
          <w:rFonts w:ascii="Arial" w:eastAsia="Arial" w:hAnsi="Arial"/>
          <w:sz w:val="20"/>
          <w:szCs w:val="20"/>
        </w:rPr>
      </w:pPr>
      <w:r>
        <w:rPr>
          <w:rFonts w:ascii="Arial" w:eastAsia="Arial" w:hAnsi="Arial"/>
          <w:sz w:val="20"/>
          <w:szCs w:val="20"/>
        </w:rPr>
        <w:t xml:space="preserve">Chang Yong Yong  </w:t>
      </w:r>
      <w:r>
        <w:rPr>
          <w:rFonts w:ascii="Arial" w:eastAsia="Arial" w:cs="Tahoma" w:hAnsi="Arial"/>
          <w:sz w:val="20"/>
          <w:szCs w:val="20"/>
          <w:lang w:val="en-US"/>
        </w:rPr>
        <w:t>曾蓉蓉</w:t>
      </w:r>
    </w:p>
    <w:p>
      <w:pPr>
        <w:pStyle w:val="18"/>
        <w:bidi w:val="0"/>
        <w:spacing w:before="0" w:after="140" w:line="276" w:lineRule="auto"/>
        <w:jc w:val="left"/>
        <w:rPr>
          <w:rFonts w:ascii="Arial" w:eastAsia="Arial" w:hAnsi="Arial"/>
          <w:sz w:val="20"/>
          <w:szCs w:val="20"/>
        </w:rPr>
      </w:pPr>
      <w:r>
        <w:rPr>
          <w:rStyle w:val="16"/>
          <w:rFonts w:ascii="Arial" w:eastAsia="Arial" w:hAnsi="Arial"/>
          <w:sz w:val="20"/>
          <w:szCs w:val="20"/>
        </w:rPr>
        <w:t>Contact:</w:t>
      </w:r>
      <w:r>
        <w:rPr>
          <w:rFonts w:ascii="Arial" w:eastAsia="Arial" w:hAnsi="Arial"/>
          <w:sz w:val="20"/>
          <w:szCs w:val="20"/>
        </w:rPr>
        <w:t xml:space="preserve"> +65 81631667 | yongyongchang@gmail.com</w:t>
        <w:br/>
      </w:r>
      <w:r>
        <w:rPr>
          <w:rStyle w:val="16"/>
          <w:rFonts w:ascii="Arial" w:eastAsia="Arial" w:hAnsi="Arial"/>
          <w:sz w:val="20"/>
          <w:szCs w:val="20"/>
        </w:rPr>
        <w:t>Nationality:</w:t>
      </w:r>
      <w:r>
        <w:rPr>
          <w:rFonts w:ascii="Arial" w:eastAsia="Arial" w:hAnsi="Arial"/>
          <w:sz w:val="20"/>
          <w:szCs w:val="20"/>
        </w:rPr>
        <w:t xml:space="preserve"> Singapore PR (Malaysian)</w:t>
      </w:r>
    </w:p>
    <w:p>
      <w:pPr>
        <w:pStyle w:val="18"/>
        <w:bidi w:val="0"/>
        <w:jc w:val="left"/>
        <w:rPr>
          <w:rFonts w:ascii="Arial" w:eastAsia="Arial" w:hAnsi="Arial"/>
          <w:b/>
          <w:bCs/>
          <w:sz w:val="20"/>
          <w:szCs w:val="20"/>
        </w:rPr>
      </w:pPr>
      <w:r>
        <w:rPr>
          <w:rFonts w:ascii="Arial" w:eastAsia="Arial" w:hAnsi="Arial"/>
          <w:sz w:val="20"/>
          <w:szCs w:val="20"/>
        </w:rPr>
        <w:t>------------------------------------------------------------------------------------------------------------------------------------------------------</w:t>
      </w:r>
    </w:p>
    <w:p>
      <w:pPr>
        <w:pStyle w:val="18"/>
        <w:bidi w:val="0"/>
        <w:jc w:val="left"/>
        <w:rPr>
          <w:rStyle w:val="16"/>
          <w:rFonts w:ascii="Arial" w:eastAsia="Arial" w:hAnsi="Arial"/>
          <w:sz w:val="20"/>
          <w:szCs w:val="20"/>
        </w:rPr>
      </w:pPr>
      <w:r>
        <w:rPr>
          <w:rFonts w:ascii="Arial" w:eastAsia="Arial" w:hAnsi="Arial"/>
          <w:b/>
          <w:bCs/>
          <w:sz w:val="20"/>
          <w:szCs w:val="20"/>
        </w:rPr>
        <w:t>HUMAN RESOURCES MANAGER</w:t>
      </w:r>
    </w:p>
    <w:p>
      <w:pPr>
        <w:pStyle w:val="18"/>
        <w:bidi w:val="0"/>
        <w:jc w:val="both"/>
        <w:rPr>
          <w:rFonts w:ascii="Arial" w:eastAsia="Arial" w:hAnsi="Arial"/>
          <w:b/>
          <w:bCs/>
          <w:sz w:val="20"/>
          <w:szCs w:val="20"/>
        </w:rPr>
      </w:pPr>
      <w:r>
        <w:rPr>
          <w:rStyle w:val="16"/>
          <w:rFonts w:ascii="Arial" w:eastAsia="Arial" w:hAnsi="Arial"/>
          <w:sz w:val="20"/>
          <w:szCs w:val="20"/>
        </w:rPr>
        <w:t>Industry Experience:</w:t>
      </w:r>
      <w:r>
        <w:rPr>
          <w:rFonts w:ascii="Arial" w:eastAsia="Arial" w:hAnsi="Arial"/>
          <w:sz w:val="20"/>
          <w:szCs w:val="20"/>
        </w:rPr>
        <w:t xml:space="preserve"> Start-ups | Acquisitions | Turnarounds | High-Growth Organizations</w:t>
        <w:br/>
        <w:t>Strategic HR Manager with a proven track record of aligning HR strategies with business objectives, enhancing employee engagement, and driving organizational efficiency. Experienced across manufacturing, aerospace, automation and precision engineeringand industries. Recognized for leading HR transformations and achieving measurable results.</w:t>
      </w:r>
    </w:p>
    <w:p>
      <w:pPr>
        <w:pStyle w:val="18"/>
        <w:bidi w:val="0"/>
        <w:jc w:val="left"/>
        <w:rPr>
          <w:rFonts w:ascii="Arial" w:eastAsia="Arial" w:cs="Tahoma" w:hAnsi="Arial"/>
          <w:b/>
          <w:sz w:val="20"/>
          <w:szCs w:val="20"/>
          <w:shd w:val="clear" w:color="auto" w:fill="FFFF00"/>
          <w:lang w:val="en-US" w:eastAsia="en-US"/>
        </w:rPr>
      </w:pPr>
      <w:r>
        <w:rPr>
          <w:rFonts w:ascii="Arial" w:eastAsia="Arial" w:hAnsi="Arial"/>
          <w:b/>
          <w:bCs/>
          <w:sz w:val="20"/>
          <w:szCs w:val="20"/>
        </w:rPr>
        <w:t>PROFESSIONAL EXPERIENCE</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 xml:space="preserve">2023 – Now </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Brady Corporations Asia Pte Ltd (Manufacturing, Singapore)</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Region: Singapore, Vietnam, Philippine and Indonesia</w:t>
      </w:r>
    </w:p>
    <w:p>
      <w:pPr>
        <w:bidi w:val="0"/>
        <w:spacing w:before="0" w:after="0" w:line="240" w:lineRule="auto"/>
        <w:jc w:val="left"/>
        <w:rPr>
          <w:rFonts w:ascii="Arial" w:eastAsia="Arial" w:cs="Tahoma" w:hAnsi="Arial"/>
          <w:sz w:val="20"/>
          <w:szCs w:val="20"/>
          <w:lang w:val="en-US" w:eastAsia="en-US"/>
        </w:rPr>
      </w:pPr>
      <w:r>
        <w:rPr>
          <w:rFonts w:ascii="Arial" w:eastAsia="Arial" w:cs="Tahoma" w:hAnsi="Arial"/>
          <w:b/>
          <w:sz w:val="20"/>
          <w:szCs w:val="20"/>
          <w:shd w:val="clear" w:color="auto" w:fill="FFFF00"/>
          <w:lang w:val="en-US" w:eastAsia="en-US"/>
        </w:rPr>
        <w:t>Manager - Human Resource - Reporting to Vice President (APAC) Director with one direct reports</w:t>
      </w:r>
    </w:p>
    <w:p>
      <w:pPr>
        <w:bidi w:val="0"/>
        <w:spacing w:before="0" w:after="0" w:line="240" w:lineRule="auto"/>
        <w:jc w:val="both"/>
        <w:rPr>
          <w:rFonts w:ascii="Tahoma" w:eastAsia="Tahoma" w:cs="Tahoma" w:hAnsi="Tahoma"/>
          <w:b/>
          <w:sz w:val="20"/>
          <w:szCs w:val="20"/>
          <w:lang w:val="en-US" w:eastAsia="en-US"/>
        </w:rPr>
      </w:pPr>
      <w:r>
        <w:rPr>
          <w:rFonts w:ascii="Arial" w:eastAsia="Arial" w:cs="Tahoma" w:hAnsi="Arial"/>
          <w:sz w:val="20"/>
          <w:szCs w:val="20"/>
          <w:lang w:val="en-US" w:eastAsia="en-US"/>
        </w:rPr>
        <w:t>MNC- Designs and manufactures a comprehensive range of identification and safety solutions, including labels, signs, software, and precision die-cut materials, catering to various industries worldwide.</w:t>
      </w:r>
    </w:p>
    <w:p>
      <w:pPr>
        <w:bidi w:val="0"/>
        <w:spacing w:before="0" w:after="0" w:line="240" w:lineRule="auto"/>
        <w:jc w:val="both"/>
        <w:rPr>
          <w:rFonts w:ascii="Tahoma" w:eastAsia="Tahoma" w:cs="Tahoma" w:hAnsi="Tahoma"/>
          <w:b/>
          <w:sz w:val="20"/>
          <w:szCs w:val="20"/>
          <w:lang w:val="en-US" w:eastAsia="en-US"/>
        </w:rPr>
      </w:pPr>
    </w:p>
    <w:p>
      <w:pPr>
        <w:pStyle w:val="18"/>
        <w:bidi w:val="0"/>
        <w:jc w:val="both"/>
        <w:rPr>
          <w:rStyle w:val="16"/>
          <w:rFonts w:ascii="Arial" w:eastAsia="Arial" w:hAnsi="Arial"/>
          <w:sz w:val="20"/>
          <w:szCs w:val="20"/>
        </w:rPr>
      </w:pPr>
      <w:r>
        <w:rPr>
          <w:rStyle w:val="16"/>
          <w:rFonts w:ascii="Arial" w:eastAsia="Arial" w:hAnsi="Arial"/>
          <w:sz w:val="20"/>
          <w:szCs w:val="20"/>
        </w:rPr>
        <w:t>Role Summary:</w:t>
      </w:r>
      <w:r>
        <w:rPr>
          <w:rFonts w:ascii="Arial" w:eastAsia="Arial" w:hAnsi="Arial"/>
          <w:sz w:val="20"/>
          <w:szCs w:val="20"/>
        </w:rPr>
        <w:t xml:space="preserve"> Provided strategic HR consultation and actionable solutions to business leaders, aligning with corporate and regional guidelines, while driving the implementation of key HR processes such as performance management, workforce planning, and compensation. Built strong partnerships with APAC leadership, supported HR departments across multiple entities, and led the preparation of annual HR budgets and people planning initiatives.</w:t>
        <w:br/>
      </w:r>
    </w:p>
    <w:p>
      <w:pPr>
        <w:pStyle w:val="18"/>
        <w:bidi w:val="0"/>
        <w:jc w:val="left"/>
        <w:rPr>
          <w:rFonts w:ascii="Arial" w:eastAsia="Arial" w:hAnsi="Arial"/>
          <w:sz w:val="20"/>
          <w:szCs w:val="20"/>
        </w:rPr>
      </w:pPr>
      <w:r>
        <w:rPr>
          <w:rStyle w:val="16"/>
          <w:rFonts w:ascii="Arial" w:eastAsia="Arial" w:hAnsi="Arial"/>
          <w:sz w:val="20"/>
          <w:szCs w:val="20"/>
        </w:rPr>
        <w:t>Key Achievements:</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Transitioned payroll systems to BIPO, enhancing accuracy and compliance.</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Upgraded time management systems, Autostar to improving efficiency.</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Introduced enhanced healthcare benefits, covering S$42,000 with co-payment.</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Improved employee health benefits by phasing adjustments to outpatient claims, balancing enhanced coverage with financial sustainability.</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Advocated for streamlined HR processes in Workday, reducing administrative tasks.</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 xml:space="preserve">Fostered employee engagement through bonding activities </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Inspired and energized the workforce through a motivational town hall speech, fostering a positive and engaged company culture.</w:t>
      </w:r>
    </w:p>
    <w:p>
      <w:pPr>
        <w:pStyle w:val="18"/>
        <w:numPr>
          <w:ilvl w:val="0"/>
          <w:numId w:val="1"/>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Revamped retirement and re-employment policies to address an aging workforce, ensuring skill retention, compliance, and a sustainable, inclusive environment.</w:t>
      </w:r>
    </w:p>
    <w:p>
      <w:pPr>
        <w:pStyle w:val="18"/>
        <w:bidi w:val="0"/>
        <w:spacing w:before="0" w:after="26"/>
        <w:ind w:left="709" w:firstLine="0"/>
        <w:jc w:val="both"/>
        <w:rPr>
          <w:rFonts w:ascii="Arial" w:eastAsia="Arial" w:hAnsi="Arial"/>
          <w:sz w:val="20"/>
          <w:szCs w:val="20"/>
        </w:rPr>
      </w:pP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2022 – 2023 (Contract Job – Helping to restructure HR for company's public listing)</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Ten-League Engineering and Technology Pte Ltd, Singapore (Manufacturing, Singapore)</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Region: Singapore, Myanmar and Malaysia</w:t>
      </w:r>
    </w:p>
    <w:p>
      <w:pPr>
        <w:bidi w:val="0"/>
        <w:spacing w:before="0" w:after="0" w:line="240" w:lineRule="auto"/>
        <w:jc w:val="left"/>
        <w:rPr>
          <w:rStyle w:val="16"/>
          <w:rFonts w:ascii="Arial" w:eastAsia="Arial" w:cs="Tahoma" w:hAnsi="Arial"/>
          <w:b w:val="0"/>
          <w:bCs w:val="0"/>
          <w:sz w:val="20"/>
          <w:szCs w:val="20"/>
          <w:lang w:val="en-US" w:eastAsia="en-US"/>
        </w:rPr>
      </w:pPr>
      <w:r>
        <w:rPr>
          <w:rFonts w:ascii="Arial" w:eastAsia="Arial" w:cs="Tahoma" w:hAnsi="Arial"/>
          <w:b/>
          <w:sz w:val="20"/>
          <w:szCs w:val="20"/>
          <w:shd w:val="clear" w:color="auto" w:fill="FFFF00"/>
          <w:lang w:val="en-US" w:eastAsia="en-US"/>
        </w:rPr>
        <w:t>Manager - Human Resource - Reporting to CEO with two direct reports</w:t>
      </w:r>
    </w:p>
    <w:p>
      <w:pPr>
        <w:bidi w:val="0"/>
        <w:spacing w:before="0" w:after="0" w:line="240" w:lineRule="auto"/>
        <w:jc w:val="both"/>
      </w:pPr>
      <w:r>
        <w:rPr>
          <w:rStyle w:val="16"/>
          <w:rFonts w:ascii="Arial" w:eastAsia="Arial" w:cs="Tahoma" w:hAnsi="Arial"/>
          <w:b w:val="0"/>
          <w:bCs w:val="0"/>
          <w:sz w:val="20"/>
          <w:szCs w:val="20"/>
          <w:lang w:val="en-US" w:eastAsia="en-US"/>
        </w:rPr>
        <w:t>Local (SEA) Specializes in providing comprehensive engineering services, technology integration, automation solutions, and project management for various industries.</w:t>
      </w:r>
    </w:p>
    <w:p>
      <w:pPr>
        <w:bidi w:val="0"/>
        <w:spacing w:before="0" w:after="0" w:line="240" w:lineRule="auto"/>
        <w:jc w:val="both"/>
      </w:pPr>
    </w:p>
    <w:p>
      <w:pPr>
        <w:pStyle w:val="18"/>
        <w:bidi w:val="0"/>
        <w:jc w:val="both"/>
        <w:rPr>
          <w:rStyle w:val="16"/>
          <w:rFonts w:ascii="Arial" w:eastAsia="Arial" w:hAnsi="Arial"/>
          <w:sz w:val="20"/>
          <w:szCs w:val="20"/>
        </w:rPr>
      </w:pPr>
      <w:r>
        <w:rPr>
          <w:rStyle w:val="16"/>
          <w:rFonts w:ascii="Arial" w:eastAsia="Arial" w:hAnsi="Arial"/>
          <w:sz w:val="20"/>
          <w:szCs w:val="20"/>
        </w:rPr>
        <w:t>Role Summary:</w:t>
      </w:r>
      <w:r>
        <w:rPr>
          <w:rFonts w:ascii="Arial" w:eastAsia="Arial" w:hAnsi="Arial"/>
          <w:sz w:val="20"/>
          <w:szCs w:val="20"/>
        </w:rPr>
        <w:t xml:space="preserve"> Evaluated and optimized the HR structure by reviewing roles, benefits, and engagement, aligning HR strategies with company goals, and developing a targeted talent acquisition plan. Established comprehensive HR policies, an employee handbook, and performance processes, while collaborating with C-level leaders to address staffing needs, communicate changes transparently, and lead teams to deliver high-quality HR support.</w:t>
      </w:r>
    </w:p>
    <w:p>
      <w:pPr>
        <w:pStyle w:val="18"/>
        <w:bidi w:val="0"/>
        <w:spacing w:before="0" w:after="26"/>
        <w:jc w:val="both"/>
        <w:rPr>
          <w:rFonts w:ascii="Arial" w:eastAsia="Arial" w:hAnsi="Arial"/>
          <w:sz w:val="20"/>
          <w:szCs w:val="20"/>
        </w:rPr>
      </w:pPr>
      <w:r>
        <w:rPr>
          <w:rStyle w:val="16"/>
          <w:rFonts w:ascii="Arial" w:eastAsia="Arial" w:hAnsi="Arial"/>
          <w:sz w:val="20"/>
          <w:szCs w:val="20"/>
        </w:rPr>
        <w:t>Key Achievements:</w:t>
      </w:r>
    </w:p>
    <w:p>
      <w:pPr>
        <w:pStyle w:val="18"/>
        <w:numPr>
          <w:ilvl w:val="0"/>
          <w:numId w:val="2"/>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Achieved a 50% increase in employee satisfaction through surveys and initiatives.</w:t>
      </w:r>
    </w:p>
    <w:p>
      <w:pPr>
        <w:pStyle w:val="18"/>
        <w:numPr>
          <w:ilvl w:val="0"/>
          <w:numId w:val="2"/>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Hired and developed high-performing teams, raising retention rates by 90%.</w:t>
      </w:r>
    </w:p>
    <w:p>
      <w:pPr>
        <w:pStyle w:val="18"/>
        <w:numPr>
          <w:ilvl w:val="0"/>
          <w:numId w:val="2"/>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Reduced hiring time by 50% through streamlined onboarding processes.</w:t>
      </w:r>
    </w:p>
    <w:p>
      <w:pPr>
        <w:pStyle w:val="18"/>
        <w:numPr>
          <w:ilvl w:val="0"/>
          <w:numId w:val="2"/>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Increased productivity by 15% via an incentive compensation program.</w:t>
      </w:r>
    </w:p>
    <w:p>
      <w:pPr>
        <w:pStyle w:val="18"/>
        <w:numPr>
          <w:ilvl w:val="0"/>
          <w:numId w:val="2"/>
        </w:numPr>
        <w:tabs>
          <w:tab w:val="left" w:pos="709"/>
        </w:tabs>
        <w:bidi w:val="0"/>
        <w:spacing w:before="0" w:after="26"/>
        <w:ind w:left="709" w:hanging="283"/>
        <w:jc w:val="both"/>
        <w:rPr>
          <w:rFonts w:ascii="Arial" w:eastAsia="Arial" w:hAnsi="Arial"/>
          <w:sz w:val="20"/>
          <w:szCs w:val="20"/>
        </w:rPr>
      </w:pPr>
      <w:r>
        <w:rPr>
          <w:rFonts w:ascii="Arial" w:eastAsia="Arial" w:hAnsi="Arial"/>
          <w:sz w:val="20"/>
          <w:szCs w:val="20"/>
        </w:rPr>
        <w:t>Implemented Whyze HR software, improving departmental efficiency by 50%.</w:t>
      </w:r>
    </w:p>
    <w:p>
      <w:pPr>
        <w:bidi w:val="0"/>
        <w:spacing w:before="0" w:after="0" w:line="240" w:lineRule="auto"/>
        <w:jc w:val="both"/>
        <w:rPr>
          <w:rFonts w:ascii="Arial" w:eastAsia="Arial" w:hAnsi="Arial"/>
          <w:sz w:val="20"/>
          <w:szCs w:val="20"/>
        </w:rPr>
      </w:pPr>
    </w:p>
    <w:p>
      <w:pPr>
        <w:bidi w:val="0"/>
        <w:spacing w:before="0" w:after="0" w:line="240" w:lineRule="auto"/>
        <w:jc w:val="left"/>
        <w:rPr>
          <w:rFonts w:ascii="Arial" w:eastAsia="Arial" w:hAnsi="Arial"/>
          <w:sz w:val="20"/>
          <w:szCs w:val="20"/>
        </w:rPr>
      </w:pPr>
      <w:r>
        <w:rPr>
          <w:rFonts w:ascii="Arial" w:eastAsia="Arial" w:hAnsi="Arial"/>
          <w:i/>
          <w:iCs/>
          <w:sz w:val="20"/>
          <w:szCs w:val="20"/>
        </w:rPr>
        <w:t>Reason for leaving: Contract Job</w:t>
      </w:r>
    </w:p>
    <w:p>
      <w:pPr>
        <w:bidi w:val="0"/>
        <w:spacing w:before="0" w:after="0" w:line="240" w:lineRule="auto"/>
        <w:jc w:val="left"/>
        <w:rPr>
          <w:rFonts w:ascii="Arial" w:eastAsia="Arial" w:hAnsi="Arial"/>
          <w:sz w:val="20"/>
          <w:szCs w:val="20"/>
        </w:rPr>
      </w:pP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2018 – 2021</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Akribis Systems Pte Ltd, HQ, Singapore (Manufacturing)</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Region: Singapore, Malaysia, China, Taiwan, Korea, Japan, Thailand, United States, and Germany.</w:t>
      </w:r>
    </w:p>
    <w:p>
      <w:pPr>
        <w:keepNext/>
        <w:widowControl/>
        <w:tabs>
          <w:tab w:val="left" w:pos="0"/>
        </w:tabs>
        <w:suppressAutoHyphens/>
        <w:bidi w:val="0"/>
        <w:spacing w:before="0" w:after="0" w:line="240" w:lineRule="auto"/>
        <w:ind w:left="0" w:firstLine="0"/>
        <w:jc w:val="both"/>
        <w:outlineLvl w:val="0"/>
        <w:rPr>
          <w:rFonts w:ascii="Arial" w:eastAsia="Arial" w:hAnsi="Arial"/>
          <w:sz w:val="20"/>
          <w:szCs w:val="20"/>
        </w:rPr>
      </w:pPr>
      <w:r>
        <w:rPr>
          <w:rFonts w:ascii="Arial" w:eastAsia="Arial" w:cs="Tahoma" w:hAnsi="Arial"/>
          <w:b/>
          <w:sz w:val="20"/>
          <w:szCs w:val="20"/>
          <w:shd w:val="clear" w:color="auto" w:fill="FFFF00"/>
          <w:lang w:val="en-US" w:eastAsia="en-US"/>
        </w:rPr>
        <w:t>Manager - Human Capital Management - Reporting to Managing Director/Group CEO with four direct report</w:t>
      </w:r>
    </w:p>
    <w:p>
      <w:pPr>
        <w:keepNext/>
        <w:widowControl/>
        <w:tabs>
          <w:tab w:val="left" w:pos="0"/>
        </w:tabs>
        <w:suppressAutoHyphens/>
        <w:bidi w:val="0"/>
        <w:spacing w:before="0" w:after="0" w:line="240" w:lineRule="auto"/>
        <w:ind w:left="0" w:firstLine="0"/>
        <w:jc w:val="both"/>
        <w:outlineLvl w:val="0"/>
        <w:rPr>
          <w:rFonts w:ascii="Arial" w:eastAsia="Arial" w:hAnsi="Arial"/>
          <w:sz w:val="20"/>
          <w:szCs w:val="20"/>
        </w:rPr>
      </w:pPr>
      <w:r>
        <w:rPr>
          <w:rFonts w:ascii="Arial" w:eastAsia="Arial" w:hAnsi="Arial"/>
          <w:sz w:val="20"/>
          <w:szCs w:val="20"/>
        </w:rPr>
        <w:t>Local (International) – Designs and manufactures motors, stages, and precision systems used in equipment for manufacturing, inspection, and testing.</w:t>
      </w:r>
    </w:p>
    <w:p>
      <w:pPr>
        <w:keepNext/>
        <w:widowControl/>
        <w:tabs>
          <w:tab w:val="left" w:pos="0"/>
        </w:tabs>
        <w:suppressAutoHyphens/>
        <w:bidi w:val="0"/>
        <w:spacing w:before="0" w:after="0" w:line="240" w:lineRule="auto"/>
        <w:ind w:left="0" w:firstLine="0"/>
        <w:jc w:val="both"/>
        <w:outlineLvl w:val="0"/>
      </w:pPr>
      <w:r>
        <w:rPr>
          <w:rFonts w:ascii="Arial" w:eastAsia="Arial" w:hAnsi="Arial"/>
          <w:sz w:val="20"/>
          <w:szCs w:val="20"/>
        </w:rPr>
        <w:br/>
      </w:r>
      <w:r>
        <w:rPr>
          <w:rStyle w:val="16"/>
          <w:rFonts w:ascii="Arial" w:eastAsia="Arial" w:hAnsi="Arial"/>
          <w:sz w:val="20"/>
          <w:szCs w:val="20"/>
        </w:rPr>
        <w:t xml:space="preserve">Role Summary: </w:t>
      </w:r>
      <w:r>
        <w:rPr>
          <w:rFonts w:ascii="Arial" w:eastAsia="Arial" w:hAnsi="Arial"/>
          <w:sz w:val="20"/>
          <w:szCs w:val="20"/>
        </w:rPr>
        <w:t>Managed HR, admin, facility, security, and IT portfolios while establishing the company's first HR department for 270 local and 800 global employees. Partnered with senior management to align HR strategies with business objectives, restructured policies for compliance, facilitated international operations, and promoted a culture of inclusivity, retention, and high performance.</w:t>
      </w:r>
    </w:p>
    <w:p>
      <w:pPr>
        <w:widowControl/>
        <w:tabs>
          <w:tab w:val="left" w:pos="0"/>
        </w:tabs>
        <w:suppressAutoHyphens/>
        <w:bidi w:val="0"/>
        <w:spacing w:before="0" w:after="0" w:line="240" w:lineRule="auto"/>
        <w:ind w:left="0" w:firstLine="0"/>
        <w:jc w:val="both"/>
        <w:outlineLvl w:val="0"/>
      </w:pPr>
    </w:p>
    <w:p>
      <w:pPr>
        <w:widowControl/>
        <w:tabs>
          <w:tab w:val="left" w:pos="0"/>
        </w:tabs>
        <w:suppressAutoHyphens/>
        <w:bidi w:val="0"/>
        <w:spacing w:before="0" w:after="0" w:line="240" w:lineRule="auto"/>
        <w:ind w:left="0" w:firstLine="0"/>
        <w:jc w:val="both"/>
        <w:outlineLvl w:val="0"/>
      </w:pPr>
      <w:r>
        <w:rPr>
          <w:rStyle w:val="16"/>
          <w:rFonts w:ascii="Arial" w:eastAsia="Arial" w:hAnsi="Arial"/>
          <w:sz w:val="20"/>
          <w:szCs w:val="20"/>
        </w:rPr>
        <w:t>Key Achievements:</w:t>
      </w:r>
    </w:p>
    <w:p>
      <w:pPr>
        <w:widowControl/>
        <w:tabs>
          <w:tab w:val="left" w:pos="0"/>
        </w:tabs>
        <w:suppressAutoHyphens/>
        <w:bidi w:val="0"/>
        <w:spacing w:before="0" w:after="0" w:line="240" w:lineRule="auto"/>
        <w:ind w:left="0" w:firstLine="0"/>
        <w:jc w:val="both"/>
        <w:outlineLvl w:val="0"/>
      </w:pP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HR Department Development: Launched the HR department from the ground up, implementing HR standards, compliance, and revamping the employee handbook and group policies.</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Benefit and HR System Optimization: Introduced cost-effective changes to benefit plans and evaluated HR systems to improve efficiency through a strategic system plan.</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Travel and Entertainment Policy Streamlining: Controlled costs by streamlining overseas travel policies for air tickets, accommodation, travel insurance, and transportation (e.g., per diem allowance, Complimentary Personal Travel Insurance).</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New HR Policies: Introduced key policies such as Hot Desk Sharing, Flexible Working Arrangement, Training Bond, Day Trip Meal Expenses Reimbursement, Photography &amp; Videography, and Voice Recording.</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Employee Engagement: Graciously welcomed new employees and implemented quarterly Inter-Department Knowledge Sharing Sessions to foster a reading culture.</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Recreational Room Setup: Established a multifunctional recreational room for staff gatherings and casual use.</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Cost Control and Centralization: Centralized corporate purchases (air tickets, stationery, IT) to improve cost efficiency and streamline processes.</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Company Branding: Built company identity by participating in NTU/NUS career fairs and promoting the organization.</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Learning and Development Investment: Advocated for management investment in L&amp;D initiatives to attract, retain, and develop talent, boosting productivity and performance.</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Employee Experience: Personalized employee experiences through team-building activities, staff events, wellness programs, and celebrations.</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HR Restructuring: Led the restructuring of HR projects, including payroll, benefits, and compensation management.</w:t>
      </w:r>
    </w:p>
    <w:p>
      <w:pPr>
        <w:pStyle w:val="18"/>
        <w:numPr>
          <w:ilvl w:val="0"/>
          <w:numId w:val="3"/>
        </w:numPr>
        <w:bidi w:val="0"/>
        <w:spacing w:before="0" w:after="26"/>
        <w:jc w:val="both"/>
        <w:rPr>
          <w:rFonts w:ascii="Arial" w:eastAsia="Arial" w:hAnsi="Arial"/>
          <w:sz w:val="20"/>
          <w:szCs w:val="20"/>
        </w:rPr>
      </w:pPr>
      <w:r>
        <w:rPr>
          <w:rFonts w:ascii="Arial" w:eastAsia="Arial" w:hAnsi="Arial"/>
          <w:sz w:val="20"/>
          <w:szCs w:val="20"/>
        </w:rPr>
        <w:t>Office Renovation and Relocation: Managed the renovation and relocation of corporate and manufacturing offices.</w:t>
      </w:r>
    </w:p>
    <w:p>
      <w:pPr>
        <w:bidi w:val="0"/>
        <w:jc w:val="both"/>
        <w:rPr>
          <w:rFonts w:ascii="Arial" w:eastAsia="Arial" w:hAnsi="Arial"/>
          <w:sz w:val="20"/>
          <w:szCs w:val="20"/>
        </w:rPr>
      </w:pPr>
    </w:p>
    <w:p>
      <w:pPr>
        <w:bidi w:val="0"/>
        <w:jc w:val="both"/>
        <w:rPr>
          <w:rFonts w:ascii="Arial" w:eastAsia="Arial" w:hAnsi="Arial"/>
          <w:sz w:val="20"/>
          <w:szCs w:val="20"/>
        </w:rPr>
      </w:pPr>
      <w:r>
        <w:rPr>
          <w:rFonts w:ascii="Arial" w:eastAsia="Arial" w:cs="Tahoma" w:hAnsi="Arial"/>
          <w:b w:val="0"/>
          <w:bCs w:val="0"/>
          <w:i/>
          <w:iCs/>
          <w:sz w:val="20"/>
          <w:szCs w:val="20"/>
        </w:rPr>
        <w:t>Reason for leaving: Time zone differences</w:t>
      </w:r>
    </w:p>
    <w:p>
      <w:pPr>
        <w:bidi w:val="0"/>
        <w:jc w:val="both"/>
        <w:rPr>
          <w:rFonts w:ascii="Arial" w:eastAsia="Arial" w:hAnsi="Arial"/>
          <w:sz w:val="20"/>
          <w:szCs w:val="20"/>
        </w:rPr>
      </w:pP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2010 – 2017</w:t>
      </w:r>
    </w:p>
    <w:p>
      <w:pPr>
        <w:bidi w:val="0"/>
        <w:spacing w:before="0" w:after="0" w:line="240" w:lineRule="auto"/>
        <w:jc w:val="left"/>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Tai Sin Electric Limited, HQ, Singapore (Manufacturing)</w:t>
      </w:r>
    </w:p>
    <w:p>
      <w:pPr>
        <w:bidi w:val="0"/>
        <w:spacing w:before="0" w:after="0" w:line="240" w:lineRule="auto"/>
        <w:jc w:val="left"/>
        <w:rPr>
          <w:rFonts w:ascii="Arial" w:eastAsia="Arial" w:cs="Tahoma" w:hAnsi="Arial"/>
          <w:b/>
          <w:bCs/>
          <w:sz w:val="20"/>
          <w:szCs w:val="20"/>
          <w:shd w:val="clear" w:color="auto" w:fill="FFFF00"/>
        </w:rPr>
      </w:pPr>
      <w:r>
        <w:rPr>
          <w:rFonts w:ascii="Arial" w:eastAsia="Arial" w:cs="Tahoma" w:hAnsi="Arial"/>
          <w:b/>
          <w:sz w:val="20"/>
          <w:szCs w:val="20"/>
          <w:shd w:val="clear" w:color="auto" w:fill="FFFF00"/>
          <w:lang w:val="en-US" w:eastAsia="en-US"/>
        </w:rPr>
        <w:t>Region: Singapore, Malaysia, Indonesia, Vietnam, Cambodia and Brunei</w:t>
      </w:r>
    </w:p>
    <w:p>
      <w:pPr>
        <w:bidi w:val="0"/>
        <w:jc w:val="both"/>
        <w:rPr>
          <w:rStyle w:val="16"/>
          <w:rFonts w:ascii="Arial" w:eastAsia="Arial" w:cs="Tahoma" w:hAnsi="Arial"/>
          <w:b w:val="0"/>
          <w:bCs w:val="0"/>
          <w:sz w:val="20"/>
          <w:szCs w:val="20"/>
          <w:lang w:val="en-US" w:eastAsia="en-US"/>
        </w:rPr>
      </w:pPr>
      <w:r>
        <w:rPr>
          <w:rFonts w:ascii="Arial" w:eastAsia="Arial" w:cs="Tahoma" w:hAnsi="Arial"/>
          <w:b/>
          <w:bCs/>
          <w:sz w:val="20"/>
          <w:szCs w:val="20"/>
          <w:shd w:val="clear" w:color="auto" w:fill="FFFF00"/>
        </w:rPr>
        <w:t>Manager, Human Resources – reporting to Executive Vice President with 1 direct report</w:t>
      </w:r>
    </w:p>
    <w:p>
      <w:pPr>
        <w:widowControl/>
        <w:tabs>
          <w:tab w:val="left" w:pos="0"/>
        </w:tabs>
        <w:suppressAutoHyphens/>
        <w:bidi w:val="0"/>
        <w:spacing w:before="0" w:after="0" w:line="240" w:lineRule="auto"/>
        <w:ind w:left="0" w:firstLine="0"/>
        <w:jc w:val="both"/>
        <w:outlineLvl w:val="0"/>
        <w:rPr>
          <w:rFonts w:ascii="Arial" w:eastAsia="Arial" w:hAnsi="Arial"/>
          <w:sz w:val="20"/>
          <w:szCs w:val="20"/>
        </w:rPr>
      </w:pPr>
      <w:r>
        <w:rPr>
          <w:rStyle w:val="16"/>
          <w:rFonts w:ascii="Arial" w:eastAsia="Arial" w:cs="Tahoma" w:hAnsi="Arial"/>
          <w:b w:val="0"/>
          <w:bCs w:val="0"/>
          <w:sz w:val="20"/>
          <w:szCs w:val="20"/>
          <w:lang w:val="en-US" w:eastAsia="en-US"/>
        </w:rPr>
        <w:t>Local (APAC) – Manufacture, distribute and service various electrical components, cables and wires, testing and inspection systems.</w:t>
      </w:r>
    </w:p>
    <w:p>
      <w:pPr>
        <w:pStyle w:val="18"/>
        <w:bidi w:val="0"/>
        <w:jc w:val="both"/>
        <w:rPr>
          <w:rStyle w:val="16"/>
          <w:rFonts w:ascii="Arial" w:eastAsia="Arial" w:hAnsi="Arial"/>
          <w:sz w:val="20"/>
          <w:szCs w:val="20"/>
        </w:rPr>
      </w:pPr>
      <w:r>
        <w:rPr>
          <w:rFonts w:ascii="Arial" w:eastAsia="Arial" w:hAnsi="Arial"/>
          <w:sz w:val="20"/>
          <w:szCs w:val="20"/>
        </w:rPr>
        <w:br/>
      </w:r>
      <w:r>
        <w:rPr>
          <w:rStyle w:val="16"/>
          <w:rFonts w:ascii="Arial" w:eastAsia="Arial" w:hAnsi="Arial"/>
          <w:sz w:val="20"/>
          <w:szCs w:val="20"/>
        </w:rPr>
        <w:t xml:space="preserve">Role Summary: </w:t>
      </w:r>
      <w:r>
        <w:rPr>
          <w:rFonts w:ascii="Arial" w:eastAsia="Arial" w:hAnsi="Arial"/>
          <w:sz w:val="20"/>
          <w:szCs w:val="20"/>
        </w:rPr>
        <w:t>Lead the strategic HR initiatives for a cables and wires manufacturer with $145M in annual sales and 165 employees. Serving as the primary contact for senior management across multiple countries (Singapore, Malaysia, Vietnam, Brunei, Cambodia, Dubai, and Qatar), I drive the evolution of HR from an administrative function to a strategic business partner. I oversee all HR functions, including policy development, recruitment, employee benefits, performance management, training, and succession planning, ensuring alignment with business goals to support growth and operational success.</w:t>
      </w:r>
    </w:p>
    <w:p>
      <w:pPr>
        <w:pStyle w:val="18"/>
        <w:bidi w:val="0"/>
        <w:jc w:val="both"/>
        <w:rPr>
          <w:rFonts w:ascii="Arial" w:eastAsia="Arial" w:hAnsi="Arial"/>
          <w:sz w:val="20"/>
          <w:szCs w:val="20"/>
        </w:rPr>
      </w:pPr>
      <w:r>
        <w:rPr>
          <w:rStyle w:val="16"/>
          <w:rFonts w:ascii="Arial" w:eastAsia="Arial" w:hAnsi="Arial"/>
          <w:sz w:val="20"/>
          <w:szCs w:val="20"/>
        </w:rPr>
        <w:t>Key Achievements:</w:t>
      </w:r>
    </w:p>
    <w:p>
      <w:pPr>
        <w:pStyle w:val="18"/>
        <w:numPr>
          <w:ilvl w:val="0"/>
          <w:numId w:val="4"/>
        </w:numPr>
        <w:bidi w:val="0"/>
        <w:spacing w:before="0" w:after="0"/>
        <w:jc w:val="both"/>
        <w:rPr>
          <w:rFonts w:ascii="Arial" w:eastAsia="Arial" w:hAnsi="Arial"/>
          <w:sz w:val="20"/>
          <w:szCs w:val="20"/>
        </w:rPr>
      </w:pPr>
      <w:r>
        <w:rPr>
          <w:rFonts w:ascii="Arial" w:eastAsia="Arial" w:hAnsi="Arial"/>
          <w:sz w:val="20"/>
          <w:szCs w:val="20"/>
        </w:rPr>
        <w:t>Provided HR leadership during significant growth with S$279.65M turnover, supporting the establishment of a 4th plant in Malaysia.</w:t>
      </w:r>
    </w:p>
    <w:p>
      <w:pPr>
        <w:pStyle w:val="18"/>
        <w:numPr>
          <w:ilvl w:val="0"/>
          <w:numId w:val="4"/>
        </w:numPr>
        <w:bidi w:val="0"/>
        <w:spacing w:before="0" w:after="0"/>
        <w:jc w:val="both"/>
        <w:rPr>
          <w:rFonts w:ascii="Arial" w:eastAsia="Arial" w:hAnsi="Arial"/>
          <w:sz w:val="20"/>
          <w:szCs w:val="20"/>
        </w:rPr>
      </w:pPr>
      <w:r>
        <w:rPr>
          <w:rFonts w:ascii="Arial" w:eastAsia="Arial" w:hAnsi="Arial"/>
          <w:sz w:val="20"/>
          <w:szCs w:val="20"/>
        </w:rPr>
        <w:t>Proposed and implemented a sales commission structure, driving 15.21% turnover growth over 3 years.</w:t>
      </w:r>
    </w:p>
    <w:p>
      <w:pPr>
        <w:pStyle w:val="18"/>
        <w:numPr>
          <w:ilvl w:val="0"/>
          <w:numId w:val="5"/>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Helped Tai Sin become recognized as the Employer of Choice in the Singapore cables and wires market.</w:t>
      </w:r>
    </w:p>
    <w:p>
      <w:pPr>
        <w:pStyle w:val="18"/>
        <w:numPr>
          <w:ilvl w:val="0"/>
          <w:numId w:val="6"/>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Established the corporate HR department to support regional growth, modernized HR processes, and integrated digital HR systems.</w:t>
      </w:r>
    </w:p>
    <w:p>
      <w:pPr>
        <w:pStyle w:val="18"/>
        <w:numPr>
          <w:ilvl w:val="0"/>
          <w:numId w:val="7"/>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Led successful post-acquisition HR integration of CAST Lab group (480 employees), aligning HR strategy with new business objectives.</w:t>
      </w:r>
    </w:p>
    <w:p>
      <w:pPr>
        <w:pStyle w:val="18"/>
        <w:numPr>
          <w:ilvl w:val="0"/>
          <w:numId w:val="8"/>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Consolidated HR policies across sectors, building accountability into the corporate culture.</w:t>
      </w:r>
    </w:p>
    <w:p>
      <w:pPr>
        <w:pStyle w:val="18"/>
        <w:numPr>
          <w:ilvl w:val="0"/>
          <w:numId w:val="9"/>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Implemented a metrics-based performance management system for measurable and achievable goals.</w:t>
      </w:r>
    </w:p>
    <w:p>
      <w:pPr>
        <w:pStyle w:val="18"/>
        <w:numPr>
          <w:ilvl w:val="0"/>
          <w:numId w:val="10"/>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Streamlined integration of HR &amp; payroll software (Sage Easypay, Info-Tech) across Singapore operations.</w:t>
      </w:r>
    </w:p>
    <w:p>
      <w:pPr>
        <w:pStyle w:val="18"/>
        <w:numPr>
          <w:ilvl w:val="0"/>
          <w:numId w:val="11"/>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Transitioned to a fully integrated e-HR portal and HRIS, improving efficiency and compliance.</w:t>
      </w:r>
    </w:p>
    <w:p>
      <w:pPr>
        <w:pStyle w:val="18"/>
        <w:numPr>
          <w:ilvl w:val="0"/>
          <w:numId w:val="12"/>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Developed strategic talent-based workforce planning, aligning talent acquisition, management, and succession planning.</w:t>
      </w:r>
    </w:p>
    <w:p>
      <w:pPr>
        <w:pStyle w:val="18"/>
        <w:numPr>
          <w:ilvl w:val="0"/>
          <w:numId w:val="13"/>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Managed employee C&amp;B, establishing industry salary benchmarks for talent retention.</w:t>
      </w:r>
    </w:p>
    <w:p>
      <w:pPr>
        <w:pStyle w:val="18"/>
        <w:numPr>
          <w:ilvl w:val="0"/>
          <w:numId w:val="14"/>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Managed staff training budgets of up to S$ 100,000 and developed high-performance learning programs.</w:t>
      </w:r>
    </w:p>
    <w:p>
      <w:pPr>
        <w:pStyle w:val="18"/>
        <w:numPr>
          <w:ilvl w:val="0"/>
          <w:numId w:val="15"/>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Reduced employee turnover from 8% to 0.5%, saving 30% in hiring and training costs.</w:t>
      </w:r>
    </w:p>
    <w:p>
      <w:pPr>
        <w:pStyle w:val="18"/>
        <w:numPr>
          <w:ilvl w:val="0"/>
          <w:numId w:val="16"/>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Worked with management consultants to develop company-wide strategic plans for department heads.</w:t>
      </w:r>
    </w:p>
    <w:p>
      <w:pPr>
        <w:pStyle w:val="18"/>
        <w:numPr>
          <w:ilvl w:val="0"/>
          <w:numId w:val="17"/>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Reviewed and negotiated recruitment agency agreements, streamlining the hiring process.</w:t>
      </w:r>
    </w:p>
    <w:p>
      <w:pPr>
        <w:pStyle w:val="18"/>
        <w:numPr>
          <w:ilvl w:val="0"/>
          <w:numId w:val="18"/>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Revised attendance policies and incentives, reducing absenteeism by 15% annually.</w:t>
      </w:r>
    </w:p>
    <w:p>
      <w:pPr>
        <w:pStyle w:val="18"/>
        <w:numPr>
          <w:ilvl w:val="0"/>
          <w:numId w:val="19"/>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Improved attendance tracking efficiency by 50% through customized timesheet maintenance.</w:t>
      </w:r>
    </w:p>
    <w:p>
      <w:pPr>
        <w:pStyle w:val="18"/>
        <w:numPr>
          <w:ilvl w:val="0"/>
          <w:numId w:val="20"/>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Achieved a 99% clean audit record over seven years, ensuring compliance with EA.</w:t>
      </w:r>
    </w:p>
    <w:p>
      <w:pPr>
        <w:pStyle w:val="18"/>
        <w:numPr>
          <w:ilvl w:val="0"/>
          <w:numId w:val="21"/>
        </w:numPr>
        <w:tabs>
          <w:tab w:val="left" w:pos="720"/>
        </w:tabs>
        <w:bidi w:val="0"/>
        <w:ind w:left="720" w:hanging="283"/>
        <w:jc w:val="both"/>
        <w:rPr>
          <w:rFonts w:ascii="Arial" w:eastAsia="Arial" w:cs="Tahoma" w:hAnsi="Arial"/>
          <w:b w:val="0"/>
          <w:bCs w:val="0"/>
          <w:i/>
          <w:iCs/>
          <w:sz w:val="20"/>
          <w:szCs w:val="20"/>
        </w:rPr>
      </w:pPr>
      <w:r>
        <w:rPr>
          <w:rFonts w:ascii="Arial" w:eastAsia="Arial" w:hAnsi="Arial"/>
          <w:sz w:val="20"/>
          <w:szCs w:val="20"/>
        </w:rPr>
        <w:t xml:space="preserve">Maintained up-to-date HR compliance, ensuring clean track record with MOM claims and complaints. </w:t>
      </w:r>
    </w:p>
    <w:p>
      <w:pPr>
        <w:bidi w:val="0"/>
        <w:jc w:val="both"/>
        <w:rPr>
          <w:rFonts w:ascii="Arial" w:eastAsia="Arial" w:hAnsi="Arial"/>
          <w:sz w:val="20"/>
          <w:szCs w:val="20"/>
        </w:rPr>
      </w:pPr>
      <w:r>
        <w:rPr>
          <w:rFonts w:ascii="Arial" w:eastAsia="Arial" w:cs="Tahoma" w:hAnsi="Arial"/>
          <w:b w:val="0"/>
          <w:bCs w:val="0"/>
          <w:i/>
          <w:iCs/>
          <w:sz w:val="20"/>
          <w:szCs w:val="20"/>
        </w:rPr>
        <w:t>Reason for Leaving: Took a short career break</w:t>
      </w:r>
      <w:r>
        <w:rPr>
          <w:rFonts w:ascii="Arial" w:eastAsia="Arial" w:cs="Tahoma" w:hAnsi="Arial"/>
          <w:sz w:val="20"/>
          <w:szCs w:val="20"/>
        </w:rPr>
        <w:t xml:space="preserve"> </w:t>
      </w:r>
    </w:p>
    <w:p>
      <w:pPr>
        <w:bidi w:val="0"/>
        <w:jc w:val="both"/>
        <w:rPr>
          <w:rFonts w:ascii="Arial" w:eastAsia="Arial" w:hAnsi="Arial"/>
          <w:sz w:val="20"/>
          <w:szCs w:val="20"/>
        </w:rPr>
      </w:pPr>
    </w:p>
    <w:p>
      <w:pPr>
        <w:bidi w:val="0"/>
        <w:spacing w:before="0" w:after="0" w:line="240" w:lineRule="auto"/>
        <w:jc w:val="both"/>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2008 – 2010</w:t>
      </w:r>
    </w:p>
    <w:p>
      <w:pPr>
        <w:bidi w:val="0"/>
        <w:spacing w:before="0" w:after="0" w:line="240" w:lineRule="auto"/>
        <w:jc w:val="both"/>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Zodiac Services Asia Pte Ltd</w:t>
      </w:r>
      <w:r>
        <w:rPr>
          <w:rFonts w:ascii="Arial" w:eastAsia="Arial" w:cs="Tahoma" w:hAnsi="Arial"/>
          <w:sz w:val="20"/>
          <w:szCs w:val="20"/>
          <w:shd w:val="clear" w:color="auto" w:fill="FFFF00"/>
          <w:lang w:val="en-US" w:eastAsia="en-US"/>
        </w:rPr>
        <w:t>,</w:t>
      </w:r>
      <w:r>
        <w:rPr>
          <w:rFonts w:ascii="Arial" w:eastAsia="Arial" w:cs="Tahoma" w:hAnsi="Arial"/>
          <w:b/>
          <w:sz w:val="20"/>
          <w:szCs w:val="20"/>
          <w:shd w:val="clear" w:color="auto" w:fill="FFFF00"/>
          <w:lang w:val="en-US" w:eastAsia="en-US"/>
        </w:rPr>
        <w:t xml:space="preserve"> APAC HQ, Singapore (Aviation)</w:t>
      </w:r>
    </w:p>
    <w:p>
      <w:pPr>
        <w:bidi w:val="0"/>
        <w:spacing w:before="0" w:after="0" w:line="240" w:lineRule="auto"/>
        <w:jc w:val="both"/>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Region: Singapore, China and Hong Kong</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b/>
          <w:sz w:val="20"/>
          <w:szCs w:val="20"/>
          <w:shd w:val="clear" w:color="auto" w:fill="FFFF00"/>
          <w:lang w:val="en-US" w:eastAsia="en-US"/>
        </w:rPr>
        <w:t xml:space="preserve">Assistant Manager, Regional Human Resources &amp; Administration – reports to Chief Financial Controller (Director) </w:t>
      </w:r>
    </w:p>
    <w:p>
      <w:pPr>
        <w:bidi w:val="0"/>
        <w:jc w:val="both"/>
        <w:rPr>
          <w:rFonts w:ascii="Arial" w:eastAsia="Arial" w:hAnsi="Arial"/>
          <w:sz w:val="20"/>
          <w:szCs w:val="20"/>
        </w:rPr>
      </w:pPr>
      <w:r>
        <w:rPr>
          <w:rFonts w:ascii="Arial" w:eastAsia="Arial" w:cs="Tahoma" w:hAnsi="Arial"/>
          <w:sz w:val="20"/>
          <w:szCs w:val="20"/>
          <w:lang w:val="en-US" w:eastAsia="en-US"/>
        </w:rPr>
        <w:t xml:space="preserve">MNC- Global distribution, maintenance and technical support of aerospace/ aviation </w:t>
      </w:r>
    </w:p>
    <w:p>
      <w:pPr>
        <w:bidi w:val="0"/>
        <w:spacing w:before="0" w:after="0" w:line="240" w:lineRule="auto"/>
        <w:jc w:val="both"/>
        <w:rPr>
          <w:rFonts w:ascii="Arial" w:eastAsia="Arial" w:hAnsi="Arial"/>
          <w:sz w:val="20"/>
          <w:szCs w:val="20"/>
        </w:rPr>
      </w:pPr>
    </w:p>
    <w:p>
      <w:pPr>
        <w:bidi w:val="0"/>
        <w:spacing w:before="0" w:after="0" w:line="240" w:lineRule="auto"/>
        <w:jc w:val="both"/>
        <w:rPr>
          <w:rFonts w:ascii="Arial" w:eastAsia="Arial" w:hAnsi="Arial"/>
          <w:sz w:val="20"/>
          <w:szCs w:val="20"/>
        </w:rPr>
      </w:pPr>
      <w:r>
        <w:rPr>
          <w:rFonts w:ascii="Arial" w:eastAsia="Arial" w:cs="Tahoma" w:hAnsi="Arial"/>
          <w:b/>
          <w:bCs/>
          <w:sz w:val="20"/>
          <w:szCs w:val="20"/>
          <w:u w:val="none"/>
          <w:lang w:val="en-US" w:eastAsia="en-US"/>
        </w:rPr>
        <w:t xml:space="preserve">Role Summary: </w:t>
      </w:r>
      <w:r>
        <w:rPr>
          <w:rFonts w:ascii="Arial" w:eastAsia="Arial" w:hAnsi="Arial"/>
          <w:b/>
          <w:bCs/>
          <w:sz w:val="20"/>
          <w:szCs w:val="20"/>
        </w:rPr>
        <w:t>L</w:t>
      </w:r>
      <w:r>
        <w:rPr>
          <w:rFonts w:ascii="Arial" w:eastAsia="Arial" w:hAnsi="Arial"/>
          <w:sz w:val="20"/>
          <w:szCs w:val="20"/>
        </w:rPr>
        <w:t>ed strategic HR activities across China, Hong Kong, and Singapore for 120 employees, overseeing a full spectrum of HR functions, including strategy development, service delivery, recruitment, performance management, employee relations, compensation, and professional development.</w:t>
      </w:r>
    </w:p>
    <w:p>
      <w:pPr>
        <w:pStyle w:val="18"/>
        <w:bidi w:val="0"/>
        <w:jc w:val="both"/>
        <w:rPr>
          <w:rStyle w:val="16"/>
          <w:rFonts w:ascii="Arial" w:eastAsia="Arial" w:hAnsi="Arial"/>
          <w:b w:val="0"/>
          <w:bCs w:val="0"/>
          <w:sz w:val="20"/>
          <w:szCs w:val="20"/>
        </w:rPr>
      </w:pPr>
      <w:r>
        <w:rPr>
          <w:rFonts w:ascii="Arial" w:eastAsia="Arial" w:hAnsi="Arial"/>
          <w:sz w:val="20"/>
          <w:szCs w:val="20"/>
        </w:rPr>
        <w:br/>
      </w:r>
      <w:r>
        <w:rPr>
          <w:rStyle w:val="16"/>
          <w:rFonts w:ascii="Arial" w:eastAsia="Arial" w:hAnsi="Arial"/>
          <w:sz w:val="20"/>
          <w:szCs w:val="20"/>
        </w:rPr>
        <w:t>Key Achievements:</w:t>
      </w:r>
    </w:p>
    <w:p>
      <w:pPr>
        <w:pStyle w:val="18"/>
        <w:numPr>
          <w:ilvl w:val="0"/>
          <w:numId w:val="22"/>
        </w:numPr>
        <w:bidi w:val="0"/>
        <w:jc w:val="both"/>
        <w:rPr>
          <w:rFonts w:ascii="Arial" w:eastAsia="Arial" w:hAnsi="Arial"/>
          <w:sz w:val="20"/>
          <w:szCs w:val="20"/>
        </w:rPr>
      </w:pPr>
      <w:r>
        <w:rPr>
          <w:rStyle w:val="16"/>
          <w:rFonts w:ascii="Arial" w:eastAsia="Arial" w:hAnsi="Arial"/>
          <w:b w:val="0"/>
          <w:bCs w:val="0"/>
          <w:sz w:val="20"/>
          <w:szCs w:val="20"/>
        </w:rPr>
        <w:t>Partnered with CFO to successfully set up a company in Singapore, meeting hiring targets and overseeing office relocation to a 4-storey building at Loyang.</w:t>
      </w:r>
    </w:p>
    <w:p>
      <w:pPr>
        <w:pStyle w:val="18"/>
        <w:numPr>
          <w:ilvl w:val="0"/>
          <w:numId w:val="23"/>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Guided HR for Zodiac Services, optimizing HR functions to support the creation of a high-performing workforce for a large-scale turnaround.</w:t>
      </w:r>
    </w:p>
    <w:p>
      <w:pPr>
        <w:pStyle w:val="18"/>
        <w:numPr>
          <w:ilvl w:val="0"/>
          <w:numId w:val="24"/>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Played key role in M&amp;A due diligence, analyzing operational personnel solutions, labor costs, and cultural compatibility, ensuring smooth human capital integration.</w:t>
      </w:r>
    </w:p>
    <w:p>
      <w:pPr>
        <w:pStyle w:val="18"/>
        <w:numPr>
          <w:ilvl w:val="0"/>
          <w:numId w:val="25"/>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Managed M&amp;A and re-employment offers (Messier-Bugatti), realigning benefits, compensation programs, and salary structures to control costs.</w:t>
      </w:r>
    </w:p>
    <w:p>
      <w:pPr>
        <w:pStyle w:val="18"/>
        <w:numPr>
          <w:ilvl w:val="0"/>
          <w:numId w:val="26"/>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Led an organization-wide culture change, shifting from a localized to a globally competitive mindset.</w:t>
      </w:r>
    </w:p>
    <w:p>
      <w:pPr>
        <w:pStyle w:val="18"/>
        <w:numPr>
          <w:ilvl w:val="0"/>
          <w:numId w:val="27"/>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Initiated successful workforce planning and integration, aligning human capital planning with business strategies to maximize ROI and achieve company objectives.</w:t>
      </w:r>
    </w:p>
    <w:p>
      <w:pPr>
        <w:pStyle w:val="18"/>
        <w:numPr>
          <w:ilvl w:val="0"/>
          <w:numId w:val="27"/>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Achieved 99% clean audit record, ensuring compliance with government regulations, the employment act, and company policies.</w:t>
      </w:r>
    </w:p>
    <w:p>
      <w:pPr>
        <w:pStyle w:val="18"/>
        <w:numPr>
          <w:ilvl w:val="0"/>
          <w:numId w:val="27"/>
        </w:numPr>
        <w:tabs>
          <w:tab w:val="left" w:pos="720"/>
        </w:tabs>
        <w:bidi w:val="0"/>
        <w:spacing w:before="0" w:after="0"/>
        <w:ind w:left="720" w:hanging="283"/>
        <w:jc w:val="both"/>
      </w:pPr>
      <w:r>
        <w:rPr>
          <w:rFonts w:ascii="Arial" w:eastAsia="Arial" w:hAnsi="Arial"/>
          <w:sz w:val="20"/>
          <w:szCs w:val="20"/>
        </w:rPr>
        <w:t xml:space="preserve">Maintained up-to-date HR compliance and kept the company’s track record clean in MOM claims and complaints. </w:t>
      </w:r>
    </w:p>
    <w:p>
      <w:pPr>
        <w:pStyle w:val="18"/>
        <w:bidi w:val="0"/>
        <w:spacing w:before="0" w:after="0"/>
        <w:ind w:left="720" w:firstLine="0"/>
        <w:jc w:val="both"/>
      </w:pPr>
    </w:p>
    <w:p>
      <w:pPr>
        <w:bidi w:val="0"/>
        <w:jc w:val="both"/>
      </w:pPr>
      <w:r>
        <w:rPr>
          <w:rStyle w:val="16"/>
          <w:rFonts w:ascii="Arial" w:eastAsia="Arial" w:cs="Tahoma" w:hAnsi="Arial"/>
          <w:b w:val="0"/>
          <w:bCs w:val="0"/>
          <w:i/>
          <w:iCs/>
          <w:sz w:val="20"/>
          <w:szCs w:val="20"/>
        </w:rPr>
        <w:t>Reason for Leaving: Greater career opportunity and challenges</w:t>
      </w:r>
    </w:p>
    <w:p>
      <w:pPr>
        <w:bidi w:val="0"/>
        <w:jc w:val="both"/>
      </w:pPr>
    </w:p>
    <w:p>
      <w:pPr>
        <w:bidi w:val="0"/>
        <w:spacing w:before="0" w:after="0" w:line="240" w:lineRule="auto"/>
        <w:jc w:val="both"/>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2003 – 2008</w:t>
      </w:r>
    </w:p>
    <w:p>
      <w:pPr>
        <w:bidi w:val="0"/>
        <w:spacing w:before="0" w:after="0" w:line="276" w:lineRule="auto"/>
        <w:jc w:val="both"/>
        <w:rPr>
          <w:rFonts w:ascii="Arial" w:eastAsia="Arial" w:cs="Tahoma" w:hAnsi="Arial"/>
          <w:b/>
          <w:sz w:val="20"/>
          <w:szCs w:val="20"/>
          <w:shd w:val="clear" w:color="auto" w:fill="FFFF00"/>
          <w:lang w:val="en-US" w:eastAsia="en-US"/>
        </w:rPr>
      </w:pPr>
      <w:r>
        <w:rPr>
          <w:rFonts w:ascii="Arial" w:eastAsia="Arial" w:cs="Tahoma" w:hAnsi="Arial"/>
          <w:b/>
          <w:sz w:val="20"/>
          <w:szCs w:val="20"/>
          <w:shd w:val="clear" w:color="auto" w:fill="FFFF00"/>
          <w:lang w:val="en-US" w:eastAsia="en-US"/>
        </w:rPr>
        <w:t>Datum Pointt Holding Pte Ltd, HQ, Singapore</w:t>
      </w:r>
      <w:r>
        <w:rPr>
          <w:rFonts w:ascii="Arial" w:eastAsia="Arial" w:cs="Tahoma" w:hAnsi="Arial"/>
          <w:b/>
          <w:sz w:val="20"/>
          <w:szCs w:val="20"/>
          <w:lang w:val="en-US" w:eastAsia="en-US"/>
        </w:rPr>
        <w:t xml:space="preserve"> (</w:t>
      </w:r>
      <w:r>
        <w:rPr>
          <w:rFonts w:ascii="Arial" w:eastAsia="Arial" w:cs="Tahoma" w:hAnsi="Arial"/>
          <w:b/>
          <w:sz w:val="20"/>
          <w:szCs w:val="20"/>
          <w:shd w:val="clear" w:color="auto" w:fill="FFFF00"/>
          <w:lang w:val="en-US" w:eastAsia="en-US"/>
        </w:rPr>
        <w:t>Manufacturing)</w:t>
      </w:r>
      <w:r>
        <w:rPr>
          <w:rFonts w:ascii="Arial" w:eastAsia="Arial" w:cs="Tahoma" w:hAnsi="Arial"/>
          <w:b/>
          <w:sz w:val="20"/>
          <w:szCs w:val="20"/>
          <w:lang w:val="en-US" w:eastAsia="en-US"/>
        </w:rPr>
        <w:tab/>
      </w:r>
    </w:p>
    <w:p>
      <w:pPr>
        <w:bidi w:val="0"/>
        <w:spacing w:before="0" w:after="0" w:line="276" w:lineRule="auto"/>
        <w:jc w:val="both"/>
        <w:rPr>
          <w:rFonts w:ascii="Arial" w:eastAsia="Arial" w:cs="Tahoma" w:hAnsi="Arial"/>
          <w:b/>
          <w:bCs/>
          <w:sz w:val="20"/>
          <w:szCs w:val="20"/>
        </w:rPr>
      </w:pPr>
      <w:r>
        <w:rPr>
          <w:rFonts w:ascii="Arial" w:eastAsia="Arial" w:cs="Tahoma" w:hAnsi="Arial"/>
          <w:b/>
          <w:sz w:val="20"/>
          <w:szCs w:val="20"/>
          <w:shd w:val="clear" w:color="auto" w:fill="FFFF00"/>
          <w:lang w:val="en-US" w:eastAsia="en-US"/>
        </w:rPr>
        <w:t>Region: Singapore and Indonesia</w:t>
      </w:r>
    </w:p>
    <w:p>
      <w:pPr>
        <w:bidi w:val="0"/>
        <w:spacing w:line="240" w:lineRule="auto"/>
        <w:jc w:val="both"/>
        <w:rPr>
          <w:rStyle w:val="16"/>
          <w:rFonts w:ascii="Arial" w:eastAsia="Arial" w:cs="Tahoma" w:hAnsi="Arial"/>
          <w:b w:val="0"/>
          <w:bCs w:val="0"/>
          <w:sz w:val="20"/>
          <w:szCs w:val="20"/>
          <w:lang w:val="en-US" w:eastAsia="en-US"/>
        </w:rPr>
      </w:pPr>
      <w:r>
        <w:rPr>
          <w:rFonts w:ascii="Arial" w:eastAsia="Arial" w:cs="Tahoma" w:hAnsi="Arial"/>
          <w:b/>
          <w:bCs/>
          <w:sz w:val="20"/>
          <w:szCs w:val="20"/>
        </w:rPr>
        <w:t>Manager - Human Resources – reporting to Director with two direct report</w:t>
      </w:r>
    </w:p>
    <w:p>
      <w:pPr>
        <w:pStyle w:val="18"/>
        <w:bidi w:val="0"/>
        <w:jc w:val="both"/>
        <w:rPr>
          <w:rStyle w:val="16"/>
          <w:rFonts w:ascii="Arial" w:eastAsia="Arial" w:hAnsi="Arial"/>
          <w:sz w:val="20"/>
          <w:szCs w:val="20"/>
        </w:rPr>
      </w:pPr>
      <w:r>
        <w:rPr>
          <w:rStyle w:val="16"/>
          <w:rFonts w:ascii="Arial" w:eastAsia="Arial" w:cs="Tahoma" w:hAnsi="Arial"/>
          <w:b w:val="0"/>
          <w:bCs w:val="0"/>
          <w:sz w:val="20"/>
          <w:szCs w:val="20"/>
          <w:lang w:val="en-US" w:eastAsia="en-US"/>
        </w:rPr>
        <w:t xml:space="preserve">Local (APAC) – Provides advanced solutions, products and services in precision machining, electro-chemical deburring and cleanroom component recycling. </w:t>
      </w:r>
    </w:p>
    <w:p>
      <w:pPr>
        <w:pStyle w:val="18"/>
        <w:bidi w:val="0"/>
        <w:jc w:val="both"/>
        <w:rPr>
          <w:rStyle w:val="16"/>
          <w:rFonts w:ascii="Arial" w:eastAsia="Arial" w:hAnsi="Arial"/>
          <w:sz w:val="20"/>
          <w:szCs w:val="20"/>
        </w:rPr>
      </w:pPr>
      <w:r>
        <w:rPr>
          <w:rStyle w:val="16"/>
          <w:rFonts w:ascii="Arial" w:eastAsia="Arial" w:hAnsi="Arial"/>
          <w:sz w:val="20"/>
          <w:szCs w:val="20"/>
        </w:rPr>
        <w:t>Role Summary:</w:t>
      </w:r>
      <w:r>
        <w:rPr>
          <w:rFonts w:ascii="Arial" w:eastAsia="Arial" w:hAnsi="Arial"/>
          <w:sz w:val="20"/>
          <w:szCs w:val="20"/>
        </w:rPr>
        <w:t xml:space="preserve"> Played a key role as a business partner in strategizing the business model and developing effective HR solutions, while managing full HR generalist functions for 400+ employees. Collaborated with senior management to create HR policies, benefits, and training programs, and oversaw HR activities for subsidiaries KMECH Corporation Pte Ltd and KLEANS Corporation Pte Ltd.</w:t>
      </w:r>
    </w:p>
    <w:p>
      <w:pPr>
        <w:pStyle w:val="18"/>
        <w:bidi w:val="0"/>
        <w:jc w:val="both"/>
        <w:rPr>
          <w:rFonts w:ascii="Arial" w:eastAsia="Arial" w:hAnsi="Arial"/>
          <w:sz w:val="20"/>
          <w:szCs w:val="20"/>
        </w:rPr>
      </w:pPr>
      <w:r>
        <w:rPr>
          <w:rStyle w:val="16"/>
          <w:rFonts w:ascii="Arial" w:eastAsia="Arial" w:hAnsi="Arial"/>
          <w:sz w:val="20"/>
          <w:szCs w:val="20"/>
        </w:rPr>
        <w:t>Key Achievements:</w:t>
      </w:r>
    </w:p>
    <w:p>
      <w:pPr>
        <w:pStyle w:val="18"/>
        <w:numPr>
          <w:ilvl w:val="0"/>
          <w:numId w:val="28"/>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Rebuilt Datum Point's HR function, transitioning from agency to in-house recruitment, resulting in cost savings and quality improvements.</w:t>
      </w:r>
    </w:p>
    <w:p>
      <w:pPr>
        <w:pStyle w:val="18"/>
        <w:numPr>
          <w:ilvl w:val="0"/>
          <w:numId w:val="28"/>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Developed and revised job descriptions for over 20 categories, interviewing employees to capture required skills and abilities.</w:t>
      </w:r>
    </w:p>
    <w:p>
      <w:pPr>
        <w:pStyle w:val="18"/>
        <w:numPr>
          <w:ilvl w:val="0"/>
          <w:numId w:val="29"/>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Implemented a competency-based recruitment approach to assess candidates' technical and behavioral competencies.</w:t>
      </w:r>
    </w:p>
    <w:p>
      <w:pPr>
        <w:pStyle w:val="18"/>
        <w:numPr>
          <w:ilvl w:val="0"/>
          <w:numId w:val="30"/>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Redesigned the new-hire induction program to include organizational resources, culture, and HR information.</w:t>
      </w:r>
    </w:p>
    <w:p>
      <w:pPr>
        <w:pStyle w:val="18"/>
        <w:numPr>
          <w:ilvl w:val="0"/>
          <w:numId w:val="31"/>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Revised the employee handbook and developed new HR policies and procedures.</w:t>
      </w:r>
    </w:p>
    <w:p>
      <w:pPr>
        <w:pStyle w:val="18"/>
        <w:numPr>
          <w:ilvl w:val="0"/>
          <w:numId w:val="32"/>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Improved grievance and feedback processes, increasing staff morale, productivity, and retention by 50%.</w:t>
      </w:r>
    </w:p>
    <w:p>
      <w:pPr>
        <w:pStyle w:val="18"/>
        <w:numPr>
          <w:ilvl w:val="0"/>
          <w:numId w:val="33"/>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Planned and implemented an internship program to attract emerging talent and build an operations division pipeline.</w:t>
      </w:r>
    </w:p>
    <w:p>
      <w:pPr>
        <w:pStyle w:val="18"/>
        <w:numPr>
          <w:ilvl w:val="0"/>
          <w:numId w:val="34"/>
        </w:numPr>
        <w:tabs>
          <w:tab w:val="left" w:pos="720"/>
        </w:tabs>
        <w:bidi w:val="0"/>
        <w:spacing w:before="0" w:after="0"/>
        <w:ind w:left="720" w:hanging="283"/>
        <w:jc w:val="both"/>
        <w:rPr>
          <w:rFonts w:ascii="Arial" w:eastAsia="Arial" w:hAnsi="Arial"/>
          <w:sz w:val="20"/>
          <w:szCs w:val="20"/>
        </w:rPr>
      </w:pPr>
      <w:r>
        <w:rPr>
          <w:rFonts w:ascii="Arial" w:eastAsia="Arial" w:hAnsi="Arial"/>
          <w:sz w:val="20"/>
          <w:szCs w:val="20"/>
        </w:rPr>
        <w:t>Traveled to Indonesia to connect with the new workforce at a newly established subsidiary.</w:t>
      </w:r>
    </w:p>
    <w:p>
      <w:pPr>
        <w:pStyle w:val="18"/>
        <w:numPr>
          <w:ilvl w:val="0"/>
          <w:numId w:val="35"/>
        </w:numPr>
        <w:tabs>
          <w:tab w:val="left" w:pos="720"/>
        </w:tabs>
        <w:bidi w:val="0"/>
        <w:ind w:left="720" w:hanging="283"/>
        <w:jc w:val="both"/>
        <w:rPr>
          <w:rFonts w:ascii="Arial" w:eastAsia="Arial" w:cs="Tahoma" w:hAnsi="Arial"/>
          <w:b w:val="0"/>
          <w:bCs w:val="0"/>
          <w:i/>
          <w:iCs/>
          <w:sz w:val="20"/>
          <w:szCs w:val="20"/>
        </w:rPr>
      </w:pPr>
      <w:r>
        <w:rPr>
          <w:rFonts w:ascii="Arial" w:eastAsia="Arial" w:hAnsi="Arial"/>
          <w:sz w:val="20"/>
          <w:szCs w:val="20"/>
        </w:rPr>
        <w:t xml:space="preserve">Achieved a 99% clean audit record over five years, ensuring compliance with government laws, the Employment Act, and company HR policies. </w:t>
      </w:r>
    </w:p>
    <w:p>
      <w:pPr>
        <w:bidi w:val="0"/>
        <w:jc w:val="both"/>
        <w:rPr>
          <w:rFonts w:ascii="Arial" w:eastAsia="Arial" w:hAnsi="Arial"/>
          <w:sz w:val="20"/>
          <w:szCs w:val="20"/>
        </w:rPr>
      </w:pPr>
      <w:r>
        <w:rPr>
          <w:rFonts w:ascii="Arial" w:eastAsia="Arial" w:cs="Tahoma" w:hAnsi="Arial"/>
          <w:b w:val="0"/>
          <w:bCs w:val="0"/>
          <w:i/>
          <w:iCs/>
          <w:sz w:val="20"/>
          <w:szCs w:val="20"/>
        </w:rPr>
        <w:t>Reason for Leaving:</w:t>
      </w:r>
      <w:r>
        <w:rPr>
          <w:rFonts w:ascii="Arial" w:eastAsia="Arial" w:cs="Tahoma" w:hAnsi="Arial"/>
          <w:i/>
          <w:iCs/>
          <w:sz w:val="20"/>
          <w:szCs w:val="20"/>
        </w:rPr>
        <w:t xml:space="preserve"> Company ceased operations</w:t>
      </w:r>
    </w:p>
    <w:p>
      <w:pPr>
        <w:bidi w:val="0"/>
        <w:jc w:val="both"/>
        <w:rPr>
          <w:rFonts w:ascii="Arial" w:eastAsia="Arial" w:hAnsi="Arial"/>
          <w:sz w:val="20"/>
          <w:szCs w:val="20"/>
        </w:rPr>
      </w:pPr>
    </w:p>
    <w:p>
      <w:pPr>
        <w:pStyle w:val="18"/>
        <w:bidi w:val="0"/>
        <w:jc w:val="both"/>
        <w:rPr>
          <w:rStyle w:val="16"/>
          <w:rFonts w:ascii="Arial" w:eastAsia="Arial" w:hAnsi="Arial"/>
          <w:b w:val="0"/>
          <w:bCs w:val="0"/>
          <w:sz w:val="20"/>
          <w:szCs w:val="20"/>
        </w:rPr>
      </w:pPr>
      <w:r>
        <w:rPr>
          <w:rFonts w:ascii="Arial" w:eastAsia="Arial" w:hAnsi="Arial"/>
          <w:b/>
          <w:bCs/>
          <w:sz w:val="20"/>
          <w:szCs w:val="20"/>
        </w:rPr>
        <w:t>Education</w:t>
      </w:r>
    </w:p>
    <w:p>
      <w:pPr>
        <w:pStyle w:val="18"/>
        <w:numPr>
          <w:ilvl w:val="0"/>
          <w:numId w:val="36"/>
        </w:numPr>
        <w:tabs>
          <w:tab w:val="left" w:pos="709"/>
        </w:tabs>
        <w:bidi w:val="0"/>
        <w:ind w:left="709" w:hanging="283"/>
        <w:jc w:val="both"/>
        <w:rPr>
          <w:rStyle w:val="16"/>
          <w:rFonts w:ascii="Arial" w:eastAsia="Arial" w:hAnsi="Arial"/>
          <w:b w:val="0"/>
          <w:bCs w:val="0"/>
          <w:sz w:val="20"/>
          <w:szCs w:val="20"/>
        </w:rPr>
      </w:pPr>
      <w:r>
        <w:rPr>
          <w:rStyle w:val="16"/>
          <w:rFonts w:ascii="Arial" w:eastAsia="Arial" w:hAnsi="Arial"/>
          <w:b w:val="0"/>
          <w:bCs w:val="0"/>
          <w:sz w:val="20"/>
          <w:szCs w:val="20"/>
        </w:rPr>
        <w:t>MBA</w:t>
      </w:r>
      <w:r>
        <w:rPr>
          <w:rFonts w:ascii="Arial" w:eastAsia="Arial" w:hAnsi="Arial"/>
          <w:b w:val="0"/>
          <w:bCs w:val="0"/>
          <w:sz w:val="20"/>
          <w:szCs w:val="20"/>
        </w:rPr>
        <w:t>, University of Roehampton, London, UK (2018)</w:t>
      </w:r>
    </w:p>
    <w:p>
      <w:pPr>
        <w:pStyle w:val="18"/>
        <w:numPr>
          <w:ilvl w:val="0"/>
          <w:numId w:val="36"/>
        </w:numPr>
        <w:tabs>
          <w:tab w:val="left" w:pos="709"/>
        </w:tabs>
        <w:bidi w:val="0"/>
        <w:ind w:left="709" w:hanging="283"/>
        <w:jc w:val="both"/>
        <w:rPr>
          <w:rFonts w:ascii="Arial" w:eastAsia="Arial" w:cs="Tahoma" w:hAnsi="Arial"/>
          <w:b/>
          <w:sz w:val="20"/>
          <w:szCs w:val="20"/>
          <w:lang w:val="en-US" w:eastAsia="en-US"/>
        </w:rPr>
      </w:pPr>
      <w:r>
        <w:rPr>
          <w:rStyle w:val="16"/>
          <w:rFonts w:ascii="Arial" w:eastAsia="Arial" w:hAnsi="Arial"/>
          <w:b w:val="0"/>
          <w:bCs w:val="0"/>
          <w:sz w:val="20"/>
          <w:szCs w:val="20"/>
        </w:rPr>
        <w:t>BA (Hons) Human Resource Management</w:t>
      </w:r>
      <w:r>
        <w:rPr>
          <w:rFonts w:ascii="Arial" w:eastAsia="Arial" w:hAnsi="Arial"/>
          <w:b w:val="0"/>
          <w:bCs w:val="0"/>
          <w:sz w:val="20"/>
          <w:szCs w:val="20"/>
        </w:rPr>
        <w:t>, Kingston University, London, UK (2016)</w:t>
      </w:r>
    </w:p>
    <w:p>
      <w:pPr>
        <w:widowControl/>
        <w:tabs>
          <w:tab w:val="left" w:pos="0"/>
        </w:tabs>
        <w:suppressAutoHyphens/>
        <w:bidi w:val="0"/>
        <w:spacing w:before="0" w:after="0" w:line="240" w:lineRule="auto"/>
        <w:ind w:left="0" w:firstLine="0"/>
        <w:jc w:val="both"/>
        <w:outlineLvl w:val="0"/>
        <w:rPr>
          <w:rFonts w:ascii="Arial" w:eastAsia="Arial" w:cs="Tahoma" w:hAnsi="Arial"/>
          <w:sz w:val="20"/>
          <w:szCs w:val="20"/>
          <w:lang w:val="en-US" w:eastAsia="en-US"/>
        </w:rPr>
      </w:pPr>
      <w:r>
        <w:rPr>
          <w:rFonts w:ascii="Arial" w:eastAsia="Arial" w:cs="Tahoma" w:hAnsi="Arial"/>
          <w:b/>
          <w:sz w:val="20"/>
          <w:szCs w:val="20"/>
          <w:lang w:val="en-US" w:eastAsia="en-US"/>
        </w:rPr>
        <w:t>Continuing Professional Education:</w:t>
      </w:r>
    </w:p>
    <w:p>
      <w:pPr>
        <w:bidi w:val="0"/>
        <w:spacing w:before="0" w:after="0" w:line="240" w:lineRule="auto"/>
        <w:jc w:val="both"/>
        <w:rPr>
          <w:rFonts w:ascii="Arial" w:eastAsia="Arial" w:cs="Tahoma" w:hAnsi="Arial"/>
          <w:sz w:val="20"/>
          <w:szCs w:val="20"/>
          <w:lang w:val="en-US" w:eastAsia="en-US"/>
        </w:rPr>
      </w:pPr>
    </w:p>
    <w:tbl>
      <w:tblPr>
        <w:jc w:val="left"/>
        <w:tblInd w:w="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906"/>
        <w:gridCol w:w="5070"/>
      </w:tblGrid>
      <w:tr>
        <w:trPr>
          <w:trHeight w:val="2153"/>
        </w:trPr>
        <w:tc>
          <w:tcPr>
            <w:tcW w:w="4906"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bidi w:val="0"/>
              <w:spacing w:before="0" w:after="0" w:line="240" w:lineRule="auto"/>
              <w:jc w:val="both"/>
              <w:rPr>
                <w:rFonts w:ascii="Arial" w:eastAsia="Arial" w:cs="Tahoma" w:hAnsi="Arial"/>
                <w:sz w:val="20"/>
                <w:szCs w:val="20"/>
                <w:lang w:val="en-US" w:eastAsia="en-US"/>
              </w:rPr>
            </w:pP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Strategic Planning Series</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Think and Plan strategically to succeed.</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Business Strategic Planning</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Foster Transformation Through Service Redesign</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 xml:space="preserve">  (Foster Service Innovation)</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Strategic Transformation &amp; Innovation</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 xml:space="preserve">  (The Theory &amp; Practice for Business Leaders)</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Apply LEAN Thinking in the Workplace</w:t>
            </w:r>
          </w:p>
          <w:p>
            <w:pPr>
              <w:bidi w:val="0"/>
              <w:spacing w:before="0" w:after="0" w:line="240" w:lineRule="auto"/>
              <w:jc w:val="both"/>
            </w:pPr>
            <w:r>
              <w:rPr>
                <w:rFonts w:ascii="Arial" w:eastAsia="Arial" w:cs="Tahoma" w:hAnsi="Arial"/>
                <w:sz w:val="20"/>
                <w:szCs w:val="20"/>
                <w:lang w:val="en-US" w:eastAsia="en-US"/>
              </w:rPr>
              <w:t>Having In Mind Financial Planning &amp; Budgeting</w:t>
            </w:r>
          </w:p>
        </w:tc>
        <w:tc>
          <w:tcPr>
            <w:tcW w:w="507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John Maxwell Leadership Series</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The 360° Leader</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The Five Levels of Leadership</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Accelerating Teamwork</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Five Strategies To Win With People</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Living The Laws of Leadership</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Maximising People Capital (Encourage People)</w:t>
            </w:r>
          </w:p>
          <w:p>
            <w:pPr>
              <w:bidi w:val="0"/>
              <w:spacing w:before="0" w:after="0" w:line="240" w:lineRule="auto"/>
              <w:jc w:val="both"/>
            </w:pPr>
            <w:r>
              <w:rPr>
                <w:rFonts w:ascii="Arial" w:eastAsia="Arial" w:cs="Tahoma" w:hAnsi="Arial"/>
                <w:sz w:val="20"/>
                <w:szCs w:val="20"/>
                <w:lang w:val="en-US" w:eastAsia="en-US"/>
              </w:rPr>
              <w:t>Skillsfuture for Digital Workplace 2.0 (AI)</w:t>
            </w:r>
          </w:p>
        </w:tc>
      </w:tr>
      <w:tr>
        <w:trPr>
          <w:trHeight w:val="1500"/>
        </w:trPr>
        <w:tc>
          <w:tcPr>
            <w:tcW w:w="997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bidi w:val="0"/>
              <w:spacing w:before="0" w:after="0" w:line="240" w:lineRule="auto"/>
              <w:jc w:val="both"/>
              <w:rPr>
                <w:rFonts w:ascii="Arial" w:eastAsia="Arial" w:cs="Tahoma" w:hAnsi="Arial"/>
                <w:sz w:val="20"/>
                <w:szCs w:val="20"/>
                <w:lang w:val="en-US" w:eastAsia="en-US"/>
              </w:rPr>
            </w:pP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Human Resource Skills</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 xml:space="preserve">Singapore Employment Act                        </w:t>
            </w:r>
            <w:bookmarkStart w:id="0" w:name="_GoBack"/>
            <w:bookmarkEnd w:id="0"/>
            <w:r>
              <w:rPr>
                <w:rFonts w:ascii="Arial" w:eastAsia="Arial" w:cs="Tahoma" w:hAnsi="Arial"/>
                <w:sz w:val="20"/>
                <w:szCs w:val="20"/>
                <w:lang w:val="en-US" w:eastAsia="en-US"/>
              </w:rPr>
              <w:t>Discipline Handling of Workplace</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Malaysia Employment Act                         Understanding Recruitment Practices</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Vietnam Labour Law                              PDPA For Non-Legal Personal</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Employment Act (Part-time Employees) Regulations  Improving HR Adaptability &amp; Elevating HR Role</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Singapore Employment Act 2016 (Compliance Updates &amp; Practical Implications)</w:t>
            </w:r>
          </w:p>
          <w:p>
            <w:pPr>
              <w:bidi w:val="0"/>
              <w:spacing w:before="0" w:after="0" w:line="240" w:lineRule="auto"/>
              <w:jc w:val="both"/>
              <w:rPr>
                <w:rFonts w:ascii="Arial" w:eastAsia="Arial" w:cs="Tahoma" w:hAnsi="Arial"/>
                <w:sz w:val="20"/>
                <w:szCs w:val="20"/>
                <w:lang w:val="en-US" w:eastAsia="en-US"/>
              </w:rPr>
            </w:pP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AI Skills</w:t>
            </w:r>
          </w:p>
          <w:p>
            <w:pPr>
              <w:bidi w:val="0"/>
              <w:spacing w:before="0" w:after="0" w:line="240" w:lineRule="auto"/>
              <w:jc w:val="both"/>
              <w:rPr>
                <w:rFonts w:ascii="Arial" w:eastAsia="Arial" w:cs="Tahoma" w:hAnsi="Arial"/>
                <w:sz w:val="20"/>
                <w:szCs w:val="20"/>
                <w:lang w:val="en-US" w:eastAsia="en-US"/>
              </w:rPr>
            </w:pPr>
            <w:r>
              <w:rPr>
                <w:rFonts w:ascii="Arial" w:eastAsia="Arial" w:cs="Tahoma" w:hAnsi="Arial"/>
                <w:sz w:val="20"/>
                <w:szCs w:val="20"/>
                <w:lang w:val="en-US" w:eastAsia="en-US"/>
              </w:rPr>
              <w:t>Krea AI, Canva, Fliki Ai, Co Pilot, Chatgpt</w:t>
            </w:r>
          </w:p>
        </w:tc>
      </w:tr>
    </w:tbl>
    <w:p>
      <w:pPr>
        <w:pStyle w:val="18"/>
        <w:bidi w:val="0"/>
        <w:jc w:val="both"/>
        <w:rPr>
          <w:rFonts w:ascii="Arial" w:eastAsia="Arial" w:hAnsi="Arial"/>
          <w:b/>
          <w:bCs/>
          <w:sz w:val="20"/>
          <w:szCs w:val="20"/>
        </w:rPr>
      </w:pPr>
    </w:p>
    <w:p>
      <w:pPr>
        <w:pStyle w:val="18"/>
        <w:bidi w:val="0"/>
        <w:jc w:val="both"/>
        <w:rPr>
          <w:rFonts w:ascii="Arial" w:eastAsia="Arial" w:hAnsi="Arial"/>
          <w:b/>
          <w:bCs/>
          <w:sz w:val="20"/>
          <w:szCs w:val="20"/>
        </w:rPr>
      </w:pPr>
      <w:r>
        <w:rPr>
          <w:rFonts w:ascii="Arial" w:eastAsia="Arial" w:hAnsi="Arial"/>
          <w:b/>
          <w:bCs/>
          <w:sz w:val="20"/>
          <w:szCs w:val="20"/>
        </w:rPr>
        <w:t xml:space="preserve">HR Skills Highlights: </w:t>
      </w:r>
      <w:r>
        <w:rPr>
          <w:rFonts w:ascii="Arial" w:eastAsia="Arial" w:hAnsi="Arial"/>
          <w:b w:val="0"/>
          <w:bCs w:val="0"/>
          <w:sz w:val="20"/>
          <w:szCs w:val="20"/>
        </w:rPr>
        <w:t>Best HR Practices, Coaching &amp; Mentoring, Diversity &amp; Employee Relations, Talent Acquisition &amp; Retention, Learning &amp; Development, Performance Management, Benefit &amp; Compensation, Organizational Developme, Leveraging Change Management, Workforce Planning &amp; Talent Development. HR Policy, Procedure &amp; Systems Design, HR M&amp;A &amp; Strategies Due Diligence</w:t>
      </w:r>
    </w:p>
    <w:p>
      <w:pPr>
        <w:pStyle w:val="18"/>
        <w:bidi w:val="0"/>
        <w:jc w:val="both"/>
        <w:rPr>
          <w:rFonts w:ascii="Arial" w:eastAsia="Arial" w:hAnsi="Arial"/>
          <w:b/>
          <w:bCs/>
          <w:sz w:val="20"/>
          <w:szCs w:val="20"/>
        </w:rPr>
      </w:pPr>
      <w:r>
        <w:rPr>
          <w:rFonts w:ascii="Arial" w:eastAsia="Arial" w:hAnsi="Arial"/>
          <w:b/>
          <w:bCs/>
          <w:sz w:val="20"/>
          <w:szCs w:val="20"/>
        </w:rPr>
        <w:t>HRIS Proficiency:</w:t>
      </w:r>
      <w:r>
        <w:rPr>
          <w:rFonts w:ascii="Arial" w:eastAsia="Arial" w:hAnsi="Arial"/>
          <w:sz w:val="20"/>
          <w:szCs w:val="20"/>
        </w:rPr>
        <w:t xml:space="preserve"> BIPO, Workday, Sage Easypay, Timesoft, Paysonnel, Infotech, Opensoft, Autostar and SAP.</w:t>
      </w:r>
    </w:p>
    <w:p>
      <w:pPr>
        <w:pStyle w:val="18"/>
        <w:bidi w:val="0"/>
        <w:jc w:val="both"/>
        <w:rPr>
          <w:rFonts w:ascii="Arial" w:eastAsia="Arial" w:hAnsi="Arial"/>
          <w:b/>
          <w:bCs/>
          <w:sz w:val="20"/>
          <w:szCs w:val="20"/>
        </w:rPr>
      </w:pPr>
      <w:r>
        <w:rPr>
          <w:rFonts w:ascii="Arial" w:eastAsia="Arial" w:hAnsi="Arial"/>
          <w:b/>
          <w:bCs/>
          <w:sz w:val="20"/>
          <w:szCs w:val="20"/>
        </w:rPr>
        <w:t>Languages:</w:t>
      </w:r>
      <w:r>
        <w:rPr>
          <w:rFonts w:ascii="Arial" w:eastAsia="Arial" w:hAnsi="Arial"/>
          <w:sz w:val="20"/>
          <w:szCs w:val="20"/>
        </w:rPr>
        <w:t xml:space="preserve"> English, Mandarin, Malay, Teo Chew, Hokkien, Cantonese</w:t>
      </w:r>
    </w:p>
    <w:p>
      <w:pPr>
        <w:pStyle w:val="18"/>
        <w:bidi w:val="0"/>
        <w:jc w:val="both"/>
        <w:rPr>
          <w:rStyle w:val="16"/>
          <w:rFonts w:ascii="Arial" w:eastAsia="Arial" w:hAnsi="Arial"/>
          <w:b w:val="0"/>
          <w:bCs w:val="0"/>
          <w:sz w:val="20"/>
          <w:szCs w:val="20"/>
        </w:rPr>
      </w:pPr>
      <w:r>
        <w:rPr>
          <w:rFonts w:ascii="Arial" w:eastAsia="Arial" w:hAnsi="Arial"/>
          <w:b/>
          <w:bCs/>
          <w:sz w:val="20"/>
          <w:szCs w:val="20"/>
        </w:rPr>
        <w:t>EXPECTATION &amp; AVAILABILITY</w:t>
      </w:r>
    </w:p>
    <w:p>
      <w:pPr>
        <w:pStyle w:val="18"/>
        <w:numPr>
          <w:ilvl w:val="0"/>
          <w:numId w:val="37"/>
        </w:numPr>
        <w:tabs>
          <w:tab w:val="left" w:pos="709"/>
        </w:tabs>
        <w:bidi w:val="0"/>
        <w:ind w:left="709" w:hanging="283"/>
        <w:jc w:val="both"/>
        <w:rPr>
          <w:rStyle w:val="16"/>
          <w:rFonts w:ascii="Arial" w:eastAsia="Arial" w:hAnsi="Arial"/>
          <w:b w:val="0"/>
          <w:bCs w:val="0"/>
          <w:sz w:val="20"/>
          <w:szCs w:val="20"/>
        </w:rPr>
      </w:pPr>
      <w:r>
        <w:rPr>
          <w:rStyle w:val="16"/>
          <w:rFonts w:ascii="Arial" w:eastAsia="Arial" w:hAnsi="Arial"/>
          <w:b w:val="0"/>
          <w:bCs w:val="0"/>
          <w:sz w:val="20"/>
          <w:szCs w:val="20"/>
        </w:rPr>
        <w:t>Salary Expectation:</w:t>
      </w:r>
      <w:r>
        <w:rPr>
          <w:rFonts w:ascii="Arial" w:eastAsia="Arial" w:hAnsi="Arial"/>
          <w:b w:val="0"/>
          <w:bCs w:val="0"/>
          <w:sz w:val="20"/>
          <w:szCs w:val="20"/>
        </w:rPr>
        <w:t xml:space="preserve"> Negotiable</w:t>
      </w:r>
    </w:p>
    <w:p>
      <w:pPr>
        <w:pStyle w:val="18"/>
        <w:numPr>
          <w:ilvl w:val="0"/>
          <w:numId w:val="37"/>
        </w:numPr>
        <w:tabs>
          <w:tab w:val="left" w:pos="709"/>
        </w:tabs>
        <w:bidi w:val="0"/>
        <w:ind w:left="709" w:hanging="283"/>
        <w:jc w:val="both"/>
        <w:rPr>
          <w:rFonts w:ascii="Arial" w:eastAsia="Arial" w:hAnsi="Arial"/>
          <w:b w:val="0"/>
          <w:bCs w:val="0"/>
          <w:sz w:val="20"/>
          <w:szCs w:val="20"/>
        </w:rPr>
      </w:pPr>
      <w:r>
        <w:rPr>
          <w:rStyle w:val="16"/>
          <w:rFonts w:ascii="Arial" w:eastAsia="Arial" w:hAnsi="Arial"/>
          <w:b w:val="0"/>
          <w:bCs w:val="0"/>
          <w:sz w:val="20"/>
          <w:szCs w:val="20"/>
        </w:rPr>
        <w:t>Availability:</w:t>
      </w:r>
      <w:r>
        <w:rPr>
          <w:rFonts w:ascii="Arial" w:eastAsia="Arial" w:hAnsi="Arial"/>
          <w:b w:val="0"/>
          <w:bCs w:val="0"/>
          <w:sz w:val="20"/>
          <w:szCs w:val="20"/>
        </w:rPr>
        <w:t xml:space="preserve"> 2 months notice</w:t>
      </w:r>
    </w:p>
    <w:p>
      <w:pPr>
        <w:pStyle w:val="18"/>
        <w:bidi w:val="0"/>
        <w:spacing w:before="0" w:after="140"/>
        <w:jc w:val="left"/>
        <w:rPr>
          <w:rFonts w:ascii="Arial" w:eastAsia="Arial" w:hAnsi="Arial"/>
          <w:b w:val="0"/>
          <w:bCs w:val="0"/>
          <w:sz w:val="20"/>
          <w:szCs w:val="20"/>
        </w:rPr>
      </w:pPr>
    </w:p>
    <w:sectPr>
      <w:pgSz w:w="11906" w:h="16838"/>
      <w:pgMar w:top="1152" w:right="720" w:bottom="720" w:left="1008" w:header="720" w:footer="720" w:gutter="0"/>
      <w:pgNumType/>
      <w:docGrid w:linePitch="600" w:charSpace="32768"/>
    </w:sectPr>
  </w:body>
</w:document>
</file>

<file path=word/fontTable.xml><?xml version="1.0" encoding="utf-8"?>
<w:fonts xmlns:w="http://schemas.openxmlformats.org/wordprocessingml/2006/main" xmlns:r="http://schemas.openxmlformats.org/officeDocument/2006/relationships">
  <w:font w:name="Arial">
    <w:panose1 w:val="00000000000000000000"/>
    <w:charset w:val="00"/>
    <w:family w:val="swiss"/>
    <w:pitch w:val="variable"/>
    <w:sig w:usb0="00000000" w:usb1="00000000" w:usb2="00000000" w:usb3="00000000" w:csb0="00000000" w:csb1="00000000"/>
  </w:font>
  <w:font w:name="Tahoma">
    <w:altName w:val="Arial"/>
    <w:panose1 w:val="00000000000000000000"/>
    <w:charset w:val="00"/>
    <w:family w:val="auto"/>
    <w:pitch w:val="variable"/>
    <w:sig w:usb0="00000000" w:usb1="00000000" w:usb2="00000000" w:usb3="00000000" w:csb0="00000000" w:csb1="00000000"/>
  </w:font>
  <w:font w:name="Times New Roman">
    <w:panose1 w:val="00000000000000000000"/>
    <w:charset w:val="00"/>
    <w:family w:val="roman"/>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Liberation Serif">
    <w:altName w:val="Times New Roman"/>
    <w:panose1 w:val="00000000000000000000"/>
    <w:charset w:val="00"/>
    <w:family w:val="roman"/>
    <w:pitch w:val="variable"/>
    <w:sig w:usb0="00000000" w:usb1="00000000" w:usb2="00000000" w:usb3="00000000" w:csb0="00000000" w:csb1="00000000"/>
  </w:font>
  <w:font w:name="NSimSun">
    <w:altName w:val="Arial"/>
    <w:panose1 w:val="00000000000000000000"/>
    <w:charset w:val="00"/>
    <w:family w:val="auto"/>
    <w:pitch w:val="variable"/>
    <w:sig w:usb0="00000000" w:usb1="00000000" w:usb2="00000000" w:usb3="00000000" w:csb0="00000000" w:csb1="00000000"/>
  </w:font>
  <w:font w:name="Luxi Sans">
    <w:altName w:val="Noto Sans CJK SC"/>
    <w:panose1 w:val="00000000000000000000"/>
    <w:charset w:val="00"/>
    <w:family w:val="auto"/>
    <w:pitch w:val="variable"/>
    <w:sig w:usb0="00000000" w:usb1="00000000" w:usb2="00000000" w:usb3="00000000" w:csb0="00000000" w:csb1="00000000"/>
  </w:font>
  <w:font w:name="Evermore Ming">
    <w:altName w:val="Noto Sans CJK SC"/>
    <w:panose1 w:val="00000000000000000000"/>
    <w:charset w:val="00"/>
    <w:family w:val="auto"/>
    <w:pitch w:val="variable"/>
    <w:sig w:usb0="00000000" w:usb1="00000000" w:usb2="00000000" w:usb3="00000000" w:csb0="00000000" w:csb1="00000000"/>
  </w:font>
  <w:font w:name="Liberation Sans">
    <w:altName w:val="Arial"/>
    <w:panose1 w:val="00000000000000000000"/>
    <w:charset w:val="00"/>
    <w:family w:val="swiss"/>
    <w:pitch w:val="variable"/>
    <w:sig w:usb0="00000000" w:usb1="00000000" w:usb2="00000000" w:usb3="00000000" w:csb0="00000000" w:csb1="00000000"/>
  </w:font>
  <w:font w:name="Microsoft YaHei">
    <w:altName w:val="Arial"/>
    <w:panose1 w:val="00000000000000000000"/>
    <w:charset w:val="00"/>
    <w:family w:val="auto"/>
    <w:pitch w:val="variable"/>
    <w:sig w:usb0="00000000" w:usb1="00000000" w:usb2="00000000" w:usb3="00000000" w:csb0="00000000" w:csb1="00000000"/>
  </w:font>
  <w:font w:name="OpenSymbol">
    <w:altName w:val="Arial Unicode MS"/>
    <w:panose1 w:val="00000000000000000000"/>
    <w:charset w:val="02"/>
    <w:family w:val="auto"/>
    <w:pitch w:val="variable"/>
    <w:sig w:usb0="00000000" w:usb1="00000000" w:usb2="00000000" w:usb3="00000000" w:csb0="00000000" w:csb1="00000000"/>
  </w:font>
  <w:font w:name="Symbol">
    <w:panose1 w:val="00000000000000000000"/>
    <w:charset w:val="02"/>
    <w:family w:val="roman"/>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multilevel"/>
    <w:tmpl w:val="00000002"/>
    <w:lvl w:ilvl="0">
      <w:start w:val="1"/>
      <w:numFmt w:val="bullet"/>
      <w:lvlRestart w:val="0"/>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
    <w:multiLevelType w:val="multilevel"/>
    <w:tmpl w:val="00000003"/>
    <w:lvl w:ilvl="0">
      <w:start w:val="1"/>
      <w:numFmt w:val="bullet"/>
      <w:lvlRestart w:val="0"/>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
    <w:multiLevelType w:val="multilevel"/>
    <w:tmpl w:val="00000004"/>
    <w:lvl w:ilvl="0">
      <w:start w:val="1"/>
      <w:numFmt w:val="bullet"/>
      <w:lvlRestart w:val="0"/>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multiLevelType w:val="multilevel"/>
    <w:tmpl w:val="00000005"/>
    <w:lvl w:ilvl="0">
      <w:start w:val="1"/>
      <w:numFmt w:val="bullet"/>
      <w:lvlRestart w:val="0"/>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multiLevelType w:val="multilevel"/>
    <w:tmpl w:val="00000006"/>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multiLevelType w:val="multilevel"/>
    <w:tmpl w:val="00000007"/>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multiLevelType w:val="multilevel"/>
    <w:tmpl w:val="00000008"/>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multiLevelType w:val="multilevel"/>
    <w:tmpl w:val="00000009"/>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multiLevelType w:val="multilevel"/>
    <w:tmpl w:val="0000000A"/>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multiLevelType w:val="multilevel"/>
    <w:tmpl w:val="0000000B"/>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multiLevelType w:val="multilevel"/>
    <w:tmpl w:val="0000000C"/>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multiLevelType w:val="multilevel"/>
    <w:tmpl w:val="0000000D"/>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multiLevelType w:val="multilevel"/>
    <w:tmpl w:val="0000000E"/>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multiLevelType w:val="multilevel"/>
    <w:tmpl w:val="0000000F"/>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multiLevelType w:val="multilevel"/>
    <w:tmpl w:val="00000010"/>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multiLevelType w:val="multilevel"/>
    <w:tmpl w:val="00000011"/>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multiLevelType w:val="multilevel"/>
    <w:tmpl w:val="00000012"/>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multiLevelType w:val="multilevel"/>
    <w:tmpl w:val="00000013"/>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multiLevelType w:val="multilevel"/>
    <w:tmpl w:val="00000014"/>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multiLevelType w:val="multilevel"/>
    <w:tmpl w:val="00000015"/>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multiLevelType w:val="multilevel"/>
    <w:tmpl w:val="00000016"/>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multiLevelType w:val="multilevel"/>
    <w:tmpl w:val="00000017"/>
    <w:lvl w:ilvl="0">
      <w:start w:val="1"/>
      <w:numFmt w:val="bullet"/>
      <w:lvlRestart w:val="0"/>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multiLevelType w:val="multilevel"/>
    <w:tmpl w:val="00000018"/>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multiLevelType w:val="multilevel"/>
    <w:tmpl w:val="00000019"/>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multiLevelType w:val="multilevel"/>
    <w:tmpl w:val="0000001A"/>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multiLevelType w:val="multilevel"/>
    <w:tmpl w:val="0000001B"/>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multiLevelType w:val="multilevel"/>
    <w:tmpl w:val="0000001C"/>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multiLevelType w:val="multilevel"/>
    <w:tmpl w:val="0000001D"/>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multiLevelType w:val="multilevel"/>
    <w:tmpl w:val="0000001E"/>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multiLevelType w:val="multilevel"/>
    <w:tmpl w:val="0000001F"/>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multiLevelType w:val="multilevel"/>
    <w:tmpl w:val="00000020"/>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multiLevelType w:val="multilevel"/>
    <w:tmpl w:val="00000021"/>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multiLevelType w:val="multilevel"/>
    <w:tmpl w:val="00000022"/>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multiLevelType w:val="multilevel"/>
    <w:tmpl w:val="00000023"/>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multiLevelType w:val="multilevel"/>
    <w:tmpl w:val="00000024"/>
    <w:lvl w:ilvl="0">
      <w:start w:val="1"/>
      <w:numFmt w:val="bullet"/>
      <w:lvlRestart w:val="0"/>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multiLevelType w:val="multilevel"/>
    <w:tmpl w:val="00000025"/>
    <w:lvl w:ilvl="0">
      <w:start w:val="1"/>
      <w:numFmt w:val="bullet"/>
      <w:lvlRestart w:val="0"/>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36">
    <w:multiLevelType w:val="multilevel"/>
    <w:tmpl w:val="00000026"/>
    <w:lvl w:ilvl="0">
      <w:start w:val="1"/>
      <w:numFmt w:val="bullet"/>
      <w:lvlRestart w:val="0"/>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430"/>
  <w:displayBackgroundShape/>
  <w:bordersDoNotSurroundHeader w:val="0"/>
  <w:bordersDoNotSurroundFooter w:val="0"/>
  <w:defaultTabStop w:val="709"/>
  <w:drawingGridHorizontalSpacing w:val="1"/>
  <w:drawingGridVerticalSpacing w:val="1"/>
  <w:doNotUseMarginsForDrawingGridOrigin/>
  <w:drawingGridHorizontalOrigin w:val="0"/>
  <w:drawingGridVerticalOrigin w:val="0"/>
  <w:displayHorizontalDrawingGridEvery w:val="0"/>
  <w:displayVerticalDrawingGridEvery w:val="0"/>
  <w:noPunctuationKerning/>
  <w:compat>
    <w:spaceForUL/>
    <w:balanceSingleByteDoubleByteWidth/>
    <w:ulTrailSpace/>
    <w:adjustLineHeightInTable/>
    <w:doNotUseHTMLParagraphAutoSpacing/>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suppressAutoHyphens/>
      <w:kinsoku/>
      <w:overflowPunct/>
      <w:autoSpaceDE/>
      <w:bidi w:val="0"/>
    </w:pPr>
    <w:rPr>
      <w:rFonts w:ascii="Liberation Serif" w:eastAsia="NSimSun" w:cs="Arial" w:hAnsi="Liberation Serif"/>
      <w:color w:val="auto"/>
      <w:kern w:val="2"/>
      <w:sz w:val="24"/>
      <w:szCs w:val="24"/>
      <w:lang w:val="en-SG" w:eastAsia="zh-CN" w:bidi="hi-IN"/>
    </w:rPr>
  </w:style>
  <w:style w:type="paragraph" w:styleId="1">
    <w:name w:val="heading 1"/>
    <w:basedOn w:val="0"/>
    <w:next w:val="0"/>
    <w:pPr>
      <w:keepNext/>
      <w:keepLines/>
      <w:widowControl/>
      <w:suppressAutoHyphens/>
      <w:spacing w:before="340" w:after="330" w:line="578" w:lineRule="auto"/>
      <w:outlineLvl w:val="0"/>
    </w:pPr>
    <w:rPr>
      <w:b/>
      <w:bCs/>
      <w:kern w:val="44"/>
      <w:sz w:val="44"/>
    </w:rPr>
  </w:style>
  <w:style w:type="paragraph" w:styleId="2">
    <w:name w:val="heading 2"/>
    <w:basedOn w:val="0"/>
    <w:next w:val="0"/>
    <w:pPr>
      <w:keepNext/>
      <w:keepLines/>
      <w:widowControl/>
      <w:suppressAutoHyphens/>
      <w:spacing w:before="260" w:after="260" w:line="415" w:lineRule="auto"/>
      <w:outlineLvl w:val="1"/>
    </w:pPr>
    <w:rPr>
      <w:rFonts w:ascii="Luxi Sans" w:eastAsia="Evermore Ming" w:hAnsi="Luxi Sans"/>
      <w:b/>
      <w:sz w:val="32"/>
    </w:rPr>
  </w:style>
  <w:style w:type="paragraph" w:styleId="3">
    <w:name w:val="heading 3"/>
    <w:basedOn w:val="15"/>
    <w:next w:val="18"/>
    <w:pPr>
      <w:spacing w:before="140" w:after="120"/>
      <w:outlineLvl w:val="2"/>
    </w:pPr>
    <w:rPr>
      <w:rFonts w:ascii="Liberation Serif" w:eastAsia="NSimSun" w:cs="Arial" w:hAnsi="Liberation Serif"/>
      <w:b/>
      <w:bCs/>
      <w:sz w:val="28"/>
      <w:szCs w:val="28"/>
    </w:rPr>
  </w:style>
  <w:style w:type="paragraph" w:styleId="4">
    <w:name w:val="heading 4"/>
    <w:basedOn w:val="15"/>
    <w:next w:val="18"/>
    <w:pPr>
      <w:spacing w:before="120" w:after="120"/>
      <w:outlineLvl w:val="3"/>
    </w:pPr>
    <w:rPr>
      <w:rFonts w:ascii="Liberation Serif" w:eastAsia="NSimSun" w:cs="Arial" w:hAnsi="Liberation Serif"/>
      <w:b/>
      <w:bCs/>
      <w:sz w:val="24"/>
      <w:szCs w:val="24"/>
    </w:rPr>
  </w:style>
  <w:style w:type="character" w:default="1" w:styleId="10">
    <w:name w:val="Default Paragraph Font"/>
  </w:style>
  <w:style w:type="paragraph" w:customStyle="1" w:styleId="15">
    <w:name w:val="Heading"/>
    <w:basedOn w:val="0"/>
    <w:next w:val="18"/>
    <w:pPr>
      <w:keepNext/>
      <w:widowControl/>
      <w:suppressAutoHyphens/>
      <w:spacing w:before="240" w:after="120"/>
    </w:pPr>
    <w:rPr>
      <w:rFonts w:ascii="Liberation Sans" w:eastAsia="Microsoft YaHei" w:cs="Arial" w:hAnsi="Liberation Sans"/>
      <w:sz w:val="28"/>
      <w:szCs w:val="28"/>
    </w:rPr>
  </w:style>
  <w:style w:type="character" w:styleId="16">
    <w:name w:val="Strong"/>
    <w:rPr>
      <w:b/>
      <w:bCs/>
    </w:rPr>
  </w:style>
  <w:style w:type="character" w:customStyle="1" w:styleId="17">
    <w:name w:val="Bullets"/>
    <w:rPr>
      <w:rFonts w:ascii="OpenSymbol" w:eastAsia="OpenSymbol" w:cs="OpenSymbol" w:hAnsi="OpenSymbol"/>
    </w:rPr>
  </w:style>
  <w:style w:type="paragraph" w:styleId="18">
    <w:name w:val="Body Text"/>
    <w:basedOn w:val="0"/>
    <w:pPr>
      <w:spacing w:before="0" w:after="140" w:line="276" w:lineRule="auto"/>
    </w:pPr>
  </w:style>
  <w:style w:type="paragraph" w:styleId="19">
    <w:name w:val="List"/>
    <w:basedOn w:val="18"/>
    <w:rPr>
      <w:rFonts w:cs="Arial"/>
    </w:rPr>
  </w:style>
  <w:style w:type="paragraph" w:styleId="20">
    <w:name w:val="caption"/>
    <w:basedOn w:val="0"/>
    <w:pPr>
      <w:widowControl/>
      <w:suppressLineNumbers/>
      <w:suppressAutoHyphens/>
      <w:spacing w:before="120" w:after="120"/>
    </w:pPr>
    <w:rPr>
      <w:rFonts w:cs="Arial"/>
      <w:i/>
      <w:iCs/>
      <w:sz w:val="24"/>
      <w:szCs w:val="24"/>
    </w:rPr>
  </w:style>
  <w:style w:type="paragraph" w:customStyle="1" w:styleId="21">
    <w:name w:val="Index"/>
    <w:basedOn w:val="0"/>
    <w:pPr>
      <w:widowControl/>
      <w:suppressLineNumbers/>
      <w:suppressAutoHyphens/>
    </w:pPr>
    <w:rPr>
      <w:rFonts w:cs="Arial"/>
    </w:rPr>
  </w:style>
  <w:style w:type="paragraph" w:customStyle="1" w:styleId="22">
    <w:name w:val="Horizontal Line"/>
    <w:basedOn w:val="0"/>
    <w:next w:val="18"/>
    <w:pPr>
      <w:widowControl/>
      <w:suppressLineNumbers/>
      <w:pBdr>
        <w:top w:val="none" w:sz="0" w:space="0" w:color="auto"/>
        <w:left w:val="none" w:sz="0" w:space="0" w:color="auto"/>
        <w:bottom w:val="double" w:sz="1" w:space="0" w:color="808080"/>
        <w:right w:val="none" w:sz="0" w:space="0" w:color="auto"/>
      </w:pBdr>
      <w:suppressAutoHyphens/>
      <w:spacing w:before="0" w:after="283"/>
    </w:pPr>
    <w:rPr>
      <w:sz w:val="12"/>
      <w:szCs w:val="12"/>
    </w:rPr>
  </w:style>
  <w:style w:type="paragraph" w:customStyle="1" w:styleId="23">
    <w:name w:val="Table Contents"/>
    <w:basedOn w:val="0"/>
    <w:pPr>
      <w:widowControl w:val="0"/>
      <w:suppressLineNumbers/>
      <w:suppressAutoHyphens/>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17</TotalTime>
  <Application>Yozo_Office</Application>
  <Pages>5</Pages>
  <Words>1953</Words>
  <Characters>12877</Characters>
  <Lines>239</Lines>
  <Paragraphs>149</Paragraphs>
  <CharactersWithSpaces>14786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vivo user</cp:lastModifiedBy>
  <cp:revision>2</cp:revision>
  <dcterms:created xsi:type="dcterms:W3CDTF">2024-12-31T00:15:00Z</dcterms:created>
  <dcterms:modified xsi:type="dcterms:W3CDTF">2025-01-08T08:29:53Z</dcterms:modified>
</cp:coreProperties>
</file>